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ofert pracy zdalnej w IT większa o prawie 600 proc. No Fluff Jobs podsumowuje lipiec 2021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Jobs, serwis z ogłoszeniami dla branży IT, postanowił sprawdzić, jak przedstawiała się sytuacja na rynku IT w lipcu 2021. Według jego danych, w stosunku do analogicznego okresu w roku 2020, liczba ogłoszeń wzrosła o 213 proc., a ofert pracy zdalnej - aż o prawie 600 proc. Najbardziej poszukiwanymi byli specjaliści z kategorii Security, Mobile i Business Intelligence. Ci ostatni, spośród wymienionych, mogli liczyć na największe zarobki - od 15 400-21 800 zł netto (+VAT) w przypadku umowy B2B oraz 14 000-19 000 zł brutto na umowę o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poszukiwani specjaliści IT w lipcu 2021 i ich zarobki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w lipcu 2021 roku, najbardziej poszukiwanymi przez firmy specjalistami okazali się być ci związani z kategorią Security, Mobile oraz Business Intelligence. Na kolejnych pozycjach znalazły się kategorie Embedded, Gaming, IT Administrator, Backend, DevOps, AI oraz Testing.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wszystkie trzy zwycięskie kategorie odnotowały wzrost oferowanego wynagrodzenia w porównaniu do lipca 2020. Według No Fluff Jobs, największy skok zarobków wśród Mobile, BI oraz Security dotyczy osób pracujących na umowie o pracę. Mediana dolnych widełek wynagrodzenia specjalistów od </w:t>
      </w:r>
      <w:r>
        <w:rPr>
          <w:rFonts w:ascii="calibri" w:hAnsi="calibri" w:eastAsia="calibri" w:cs="calibri"/>
          <w:sz w:val="24"/>
          <w:szCs w:val="24"/>
          <w:b/>
        </w:rPr>
        <w:t xml:space="preserve">Business Intelligence</w:t>
      </w:r>
      <w:r>
        <w:rPr>
          <w:rFonts w:ascii="calibri" w:hAnsi="calibri" w:eastAsia="calibri" w:cs="calibri"/>
          <w:sz w:val="24"/>
          <w:szCs w:val="24"/>
        </w:rPr>
        <w:t xml:space="preserve"> w lipcu 2021, w stosunku do analogicznego okresu w roku 2020, wzrosła o 16,7 proc.,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była ona większa o 14,8 proc., zaś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 – 26,5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przedstawiały się mediany widełek wynagrodzeń dla najbardziej pożądanych specjalizacji w lipcu 2021?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Business Intelligence</w:t>
      </w:r>
      <w:r>
        <w:rPr>
          <w:rFonts w:ascii="calibri" w:hAnsi="calibri" w:eastAsia="calibri" w:cs="calibri"/>
          <w:sz w:val="24"/>
          <w:szCs w:val="24"/>
        </w:rPr>
        <w:t xml:space="preserve"> wyniosły 15 400–21 800 zł netto (+VAT) na B2B oraz 14 000-19 000 zł brutto na umowę o pracę. Specjaliści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mogli liczyć na zarobki od 15 000 do 20 000 zł netto (+VAT) na B2B oraz 13 200–15 700 zł brutto na umowę o pracę. Z kolei specjaliści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 otrzymali od 14 700 do 21 000 zł netto (+VAT) na B2B oraz 12 400-18 000 zł brutto na umowę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ofert pracy w branży IT. Praca zdalna zagościła w niej na dobre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wewnętrznych No Fluff Jobs wynika, że liczba ofert pracy w lipcu bieżącego roku była większa aż o 213 proc. w porównaniu do lipca 2020. Wynika z nich również, że praca zdalna zagościła w IT na dobre i nie zapowiada się, by sytuacja ta miała ulec zmianie - liczba ofert pracy zdalnej wzrosła na portalu w porównywanym wyżej okresie aż o </w:t>
      </w:r>
      <w:r>
        <w:rPr>
          <w:rFonts w:ascii="calibri" w:hAnsi="calibri" w:eastAsia="calibri" w:cs="calibri"/>
          <w:sz w:val="24"/>
          <w:szCs w:val="24"/>
          <w:b/>
        </w:rPr>
        <w:t xml:space="preserve">599 proc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Lokalizacje z największą liczbą ofert pracy oraz mediany widełek wynagrodzeń w lipcu 2021. Wrocław i Kraków doganiają Warszawę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sprawdził, jakie miasta przodowały w ofertach pracy kierowanych do specjalistów IT. Według serwisu, najczęściej pojawiały się w nich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Wrocław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Trójmiasto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. Co ciekawe, jeśli chodzi o zarobki w poszczególnych miastach, w lipcu 2021 </w:t>
      </w:r>
      <w:r>
        <w:rPr>
          <w:rFonts w:ascii="calibri" w:hAnsi="calibri" w:eastAsia="calibri" w:cs="calibri"/>
          <w:sz w:val="24"/>
          <w:szCs w:val="24"/>
          <w:b/>
        </w:rPr>
        <w:t xml:space="preserve">Wrocław i Kraków dogoniły Warszawę</w:t>
      </w:r>
      <w:r>
        <w:rPr>
          <w:rFonts w:ascii="calibri" w:hAnsi="calibri" w:eastAsia="calibri" w:cs="calibri"/>
          <w:sz w:val="24"/>
          <w:szCs w:val="24"/>
        </w:rPr>
        <w:t xml:space="preserve">, i mediany widełek wynagrodzenia wszystkich trzech miast są niemal identyczne. We Wrocławiu i Krakowie wynoszą 15 000-20 000 zł netto (+VAT) na B2B oraz 12 000-16 000 zł brutto na umowie o pracę, a w Warszawie 15 000-21 000 zł netto (+VAT) na B2B oraz 10 000-16 000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Patrząc na wzrosty w liczbach, można dojść do wniosku, że wakacje praktycznie nie dotyczą branży IT. W lipcu 2021 liczba ofert na portalu No Fluff Jobs wzrosła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213 proc.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porównaniu do tego samego okresu rok wcześniej. Jeszcze większy wzrost – bo prawie o 600 proc. – odnotowały oferty remote. Nawet jeśli we wrześniu rzeczywiście firmy zaproszą swoich pracowników z powrotem do biura, praca zdalna przeszła od trendu do standardu -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Marek Psiuk, CTO w No Fluff Jobs.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2024-05-19T19:21:01+02:00</dcterms:created>
  <dcterms:modified xsi:type="dcterms:W3CDTF">2024-05-19T19:21:01+02:00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