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kontynuuje międzynarodową ekspansję i rozpoczyna działalność w Holandii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jeden z największych portali z ogłoszeniami o pracę z jawnymi widełkami płac dla branży IT w Europie, kontynuuje ekspansję. Do tej pory rodzimy job board docierał do firm IT i specjalistów z Europy Środkowo-Wschodniej (Polska, Węgry, Czechy, Słowacja, Ukraina). Teraz firma przy wsparciu RASP rusza na podbój Europy Zachodniej, za cel obierając rynek w Holandii, na którym ⅔ programistów urodziło się poza krajem, 9 na 10 z nich pracuje zdalnie, a starsi inżynierowie zarabiają średnio 64 tys. euro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zapotrzebowanie na seniorów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Offerzen, starsi </w:t>
      </w:r>
      <w:r>
        <w:rPr>
          <w:rFonts w:ascii="calibri" w:hAnsi="calibri" w:eastAsia="calibri" w:cs="calibri"/>
          <w:sz w:val="24"/>
          <w:szCs w:val="24"/>
          <w:b/>
        </w:rPr>
        <w:t xml:space="preserve">programiści w Holandii zarabiają przeciętnie 64 tys. euro rocznie. </w:t>
      </w:r>
      <w:r>
        <w:rPr>
          <w:rFonts w:ascii="calibri" w:hAnsi="calibri" w:eastAsia="calibri" w:cs="calibri"/>
          <w:sz w:val="24"/>
          <w:szCs w:val="24"/>
        </w:rPr>
        <w:t xml:space="preserve">Natomiast według szacunków serwisu k</w:t>
      </w:r>
      <w:r>
        <w:rPr>
          <w:rFonts w:ascii="calibri" w:hAnsi="calibri" w:eastAsia="calibri" w:cs="calibri"/>
          <w:sz w:val="24"/>
          <w:szCs w:val="24"/>
          <w:b/>
        </w:rPr>
        <w:t xml:space="preserve">woty te w najbliższym czasie wzrosną</w:t>
      </w:r>
      <w:r>
        <w:rPr>
          <w:rFonts w:ascii="calibri" w:hAnsi="calibri" w:eastAsia="calibri" w:cs="calibri"/>
          <w:sz w:val="24"/>
          <w:szCs w:val="24"/>
        </w:rPr>
        <w:t xml:space="preserve">, ponieważ odnotowuje się rekordowo wysokie zapotrzebowanie na rynku pracy na seniorów programowania.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ogromny potencjał w rynku holenderskim. Jako lider polskiego rynku ogłoszeń IT jesteśmy bardzo podekscytowani, mogąc podzielić się naszą wizją transparentności i skutecznej rekrutacji IT w kolejnym kraju, czyli Holandii. To znaczący krok naprzód dla całej naszej firmy, ponieważ po raz kolejny rozbudowujemy nasz wpływ na rynek ogłoszeń IT w Europie w coraz większym zakresie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programista w Holandii szuka w tym roku nowej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według wskazanego wyżej raportu, aż ⅓ twórców programowania w Holandii planuje w tym roku znaleźć nową pracę. Jest to wzrost o 7 proc. w stosunku do 2021 roku. Ponad połowa inżynierów, która nie czuje możliwości rozwoju zawodowego u aktualnego pracodawcy, albo już szuka, albo planuje w ciągu roku zacząć szukać nowego zatrudnienia. Z drugiej zaś strony 90 proc. pracowników, którzy mają możliwość podnosić swoje kompetencje w aktualnej firmie, deklaruje, że zostanie w niej co najmniej 5 lat.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chodzi o potrzeby pracodawców, okazuje się, że najbardziej pożądanym językiem programowania w Holandii w 2022 jest Python (30 proc.), zaraz za nim znalazł się Go (29 proc.), a na kolejnych miejscach: TypeScript (26 proc.), Rust (22 proc.) oraz JavaScript (17 proc.)</w:t>
      </w:r>
      <w:r>
        <w:rPr>
          <w:rFonts w:ascii="calibri" w:hAnsi="calibri" w:eastAsia="calibri" w:cs="calibri"/>
          <w:sz w:val="24"/>
          <w:szCs w:val="24"/>
        </w:rPr>
        <w:t xml:space="preserve"> – dodaje Tomasz Bujok.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State of European Tech, Holandia miała w 2021 roku największy na kontynencie odsetek tzw. trudnych do obsadzenia stanowisk technologicznych (oferty pracy, które pozostają na portalach ogłoszeniowych przez ponad 60 dni) - było ich 56%. To innowacyjny rynek, słynący z przedsiębiorczości swoich obywateli – Holendrzy zakładają średnio 2,6 razy więcej startupów niż wynosi średnia europejska.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się okazuje, ponad dwie trzecie respondentów pracujących obecnie w Holandii, nie jest urodzonych w tym kraju. Poza tym 9 na 10 programistów pracuje zdalnie, a zaledwie 8 proc. pojawia się w biurze.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