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⅓ kobiet pracujących w IT jest przekonanych, że zarabia mniej niż mężczyźni na tych samych stanowiskach. Raport No Fluff Jobs „Kobiety w IT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trzykrotnie więcej specjalistek niż specjalistów IT uważa, że kobietom trudniej jest rozpocząć karierę w tej branży. Tylko 60 proc. specjalistek nie spotkało się ze zniechęcaniem do kariery w IT (w porównaniu do 75 proc. mężczyzn), a demotywujące stwierdzenia najczęściej padały z ust ich własnych mam. Kobiety podczas rekrutacji rzadziej negocjują wysokość oferowanego wynagrodzenia i znacznie rzadziej przynosi to skutek. No Fluff Jobs po raz piąty przeanalizował sytuację kobiet zatrudnionych w sektorze IT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specjalistek pracujących w branży IT</w:t>
      </w:r>
      <w:r>
        <w:rPr>
          <w:rFonts w:ascii="calibri" w:hAnsi="calibri" w:eastAsia="calibri" w:cs="calibri"/>
          <w:sz w:val="24"/>
          <w:szCs w:val="24"/>
        </w:rPr>
        <w:t xml:space="preserve"> przyznaje, że doświadczyło </w:t>
      </w:r>
      <w:r>
        <w:rPr>
          <w:rFonts w:ascii="calibri" w:hAnsi="calibri" w:eastAsia="calibri" w:cs="calibri"/>
          <w:sz w:val="24"/>
          <w:szCs w:val="24"/>
          <w:b/>
        </w:rPr>
        <w:t xml:space="preserve">syndromu oszustki</w:t>
      </w:r>
      <w:r>
        <w:rPr>
          <w:rFonts w:ascii="calibri" w:hAnsi="calibri" w:eastAsia="calibri" w:cs="calibri"/>
          <w:sz w:val="24"/>
          <w:szCs w:val="24"/>
        </w:rPr>
        <w:t xml:space="preserve"> (zjawiska psychologicznego polegającego na braku wiary we własne kompetencje mimo zewnętrznych dowodów, które je potwierdzają),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przygotowanego jak co roku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z ogłoszeniami o pracy, który od 10 lat wyznacza standardy rekrutacji. Wśród specjalistów IT syndromu oszusta doświadcza znacznie mniejszy, chociaż również duży odsetek – 62 proc. Partnerem raportu jest Schneider Electric.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specjalistek w tej branży rozpoczęło swoją karierę od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przebranżowienia</w:t>
      </w:r>
      <w:r>
        <w:rPr>
          <w:rFonts w:ascii="calibri" w:hAnsi="calibri" w:eastAsia="calibri" w:cs="calibri"/>
          <w:sz w:val="24"/>
          <w:szCs w:val="24"/>
        </w:rPr>
        <w:t xml:space="preserve"> – 41,7 proc. – podczas gdy 37,4 proc. weszło do zawodu po ukończeniu studiów informatycznych lub pokrewnych.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specjalistów ta proporcja jest odwrotna</w:t>
      </w:r>
      <w:r>
        <w:rPr>
          <w:rFonts w:ascii="calibri" w:hAnsi="calibri" w:eastAsia="calibri" w:cs="calibri"/>
          <w:sz w:val="24"/>
          <w:szCs w:val="24"/>
        </w:rPr>
        <w:t xml:space="preserve"> – 50,4 proc. rozpoczęło pracę w IT po studiach kierunkowych, a 23,3 proc. przeszło proces przebranżowienia.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 kariery w IT najczęściej zniechęcają… własne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kobiet studiujących na kierunkach informatycznych wzrasta, ale i tak obecnie wynosi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dziewczynki zaczynają interesować się przedmiotami ścisłymi w wieku 11-12 lat, ale w wieku 15-16 lat to zainteresowanie drastycznie spada.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60 proc. specjalistek badanych przez No Fluff Jobs przyznaje, że nigdy nie było zniechęcanych do nauki w dziedzinie IT (wśród mężczyzn ten odsetek wynosi 75 proc.). Te, które były zniechęcane, najczęściej słyszały takie słowa od </w:t>
      </w:r>
      <w:r>
        <w:rPr>
          <w:rFonts w:ascii="calibri" w:hAnsi="calibri" w:eastAsia="calibri" w:cs="calibri"/>
          <w:sz w:val="24"/>
          <w:szCs w:val="24"/>
          <w:b/>
        </w:rPr>
        <w:t xml:space="preserve">swoich mam</w:t>
      </w:r>
      <w:r>
        <w:rPr>
          <w:rFonts w:ascii="calibri" w:hAnsi="calibri" w:eastAsia="calibri" w:cs="calibri"/>
          <w:sz w:val="24"/>
          <w:szCs w:val="24"/>
        </w:rPr>
        <w:t xml:space="preserve"> (10,3 proc.), osób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internetowych forach lub grupach</w:t>
      </w:r>
      <w:r>
        <w:rPr>
          <w:rFonts w:ascii="calibri" w:hAnsi="calibri" w:eastAsia="calibri" w:cs="calibri"/>
          <w:sz w:val="24"/>
          <w:szCs w:val="24"/>
        </w:rPr>
        <w:t xml:space="preserve"> (9,7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</w:t>
      </w:r>
      <w:r>
        <w:rPr>
          <w:rFonts w:ascii="calibri" w:hAnsi="calibri" w:eastAsia="calibri" w:cs="calibri"/>
          <w:sz w:val="24"/>
          <w:szCs w:val="24"/>
        </w:rPr>
        <w:t xml:space="preserve"> (9 proc.). Najbardziej utkwiły im w pamięci stwierdzenia: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to nie jest zawód dla kobiet </w:t>
      </w:r>
      <w:r>
        <w:rPr>
          <w:rFonts w:ascii="calibri" w:hAnsi="calibri" w:eastAsia="calibri" w:cs="calibri"/>
          <w:sz w:val="24"/>
          <w:szCs w:val="24"/>
        </w:rPr>
        <w:t xml:space="preserve">/ to męski świat” (38,5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„może zajmij się czymś łatwiejszym / </w:t>
      </w:r>
      <w:r>
        <w:rPr>
          <w:rFonts w:ascii="calibri" w:hAnsi="calibri" w:eastAsia="calibri" w:cs="calibri"/>
          <w:sz w:val="24"/>
          <w:szCs w:val="24"/>
          <w:b/>
        </w:rPr>
        <w:t xml:space="preserve">to zbyt trudne dla Ciebie</w:t>
      </w:r>
      <w:r>
        <w:rPr>
          <w:rFonts w:ascii="calibri" w:hAnsi="calibri" w:eastAsia="calibri" w:cs="calibri"/>
          <w:sz w:val="24"/>
          <w:szCs w:val="24"/>
        </w:rPr>
        <w:t xml:space="preserve">” (37,9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masz za małą wiedzę</w:t>
      </w:r>
      <w:r>
        <w:rPr>
          <w:rFonts w:ascii="calibri" w:hAnsi="calibri" w:eastAsia="calibri" w:cs="calibri"/>
          <w:sz w:val="24"/>
          <w:szCs w:val="24"/>
        </w:rPr>
        <w:t xml:space="preserve"> i umiejętności” (35,2 proc. wskazań),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„nie dasz rady, </w:t>
      </w:r>
      <w:r>
        <w:rPr>
          <w:rFonts w:ascii="calibri" w:hAnsi="calibri" w:eastAsia="calibri" w:cs="calibri"/>
          <w:sz w:val="24"/>
          <w:szCs w:val="24"/>
          <w:b/>
        </w:rPr>
        <w:t xml:space="preserve">nie nadajesz się</w:t>
      </w:r>
      <w:r>
        <w:rPr>
          <w:rFonts w:ascii="calibri" w:hAnsi="calibri" w:eastAsia="calibri" w:cs="calibri"/>
          <w:sz w:val="24"/>
          <w:szCs w:val="24"/>
        </w:rPr>
        <w:t xml:space="preserve">” (30,2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niemal trzykrotnie więcej respondentek niż respondentów stwierdziło, że kobietom trudniej niż mężczyznom jest wejść do branży IT</w:t>
      </w:r>
      <w:r>
        <w:rPr>
          <w:rFonts w:ascii="calibri" w:hAnsi="calibri" w:eastAsia="calibri" w:cs="calibri"/>
          <w:sz w:val="24"/>
          <w:szCs w:val="24"/>
        </w:rPr>
        <w:t xml:space="preserve">. Wśród specjalistów z tej branży 26 proc. uważa, że mężczyźni mają lepsze predyspozycje do pracy w IT niż kobiety. Tego samego zdania jest 13,7 proc.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IT rzadziej udaje się wynegocjować wyższe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doświadczenie jest wspólne dla większości kobiet i mężczyzn pracujących w IT – zbliżony odsetek przyznał, że wycenił kiedyś swoją pracę poniżej średniej rynkowej (62,4 proc. kobiet i 60,2 proc. mężczyzn).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mężczyźni podczas rekrutacji częściej negocjują wysokość swojego wynagrodzenia</w:t>
      </w:r>
      <w:r>
        <w:rPr>
          <w:rFonts w:ascii="calibri" w:hAnsi="calibri" w:eastAsia="calibri" w:cs="calibri"/>
          <w:sz w:val="24"/>
          <w:szCs w:val="24"/>
        </w:rPr>
        <w:t xml:space="preserve"> (57,9 proc. w porównaniu do 45,7 proc. kobiet) i zdecydowanie częściej uzyskują wynagrodzenie wyższe, niż pierwotnie oferowane (42,5 proc. w porównaniu do tylko 28,7 proc. kobiet). Aż</w:t>
      </w:r>
      <w:r>
        <w:rPr>
          <w:rFonts w:ascii="calibri" w:hAnsi="calibri" w:eastAsia="calibri" w:cs="calibri"/>
          <w:sz w:val="24"/>
          <w:szCs w:val="24"/>
          <w:b/>
        </w:rPr>
        <w:t xml:space="preserve"> ⅓ specjalistek IT jest przekonanych, że zarabia mniej</w:t>
      </w:r>
      <w:r>
        <w:rPr>
          <w:rFonts w:ascii="calibri" w:hAnsi="calibri" w:eastAsia="calibri" w:cs="calibri"/>
          <w:sz w:val="24"/>
          <w:szCs w:val="24"/>
        </w:rPr>
        <w:t xml:space="preserve"> niż mężczyźni na tym samym stanowisku i na tym samym poziomie doświadczenia.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Wdrażanie transparentnych praktyk w firmie to sytuacja „win–win” pod wieloma względami, zwłaszcza jeśli mowa o retencji pracowników i pracowniczek. Z naszego raportu o kobietach wynika, że ponad 1/3 specjalistek IT sądzi, że zarabia mniej niż mężczyźni na tym samym stanowisku. Według dostępnych badań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samo przekonanie o byciu niesprawiedliwie wynagradzanym wystarczy, aby skłonność do zmiany pracy wzrosła o 50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Właśnie dlatego opracowywanie siatki płac czy publikowanie widełek wynagrodzeń jest tak kluczowe dla działania organizacji, a przy okazji pomaga zwalczyć lukę płacową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badanych specjalistek IT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miesięcznie zarabia 4,4-6,6 tys. zł netto lub 6,6-8,8 tys. zł netto</w:t>
      </w:r>
      <w:r>
        <w:rPr>
          <w:rFonts w:ascii="calibri" w:hAnsi="calibri" w:eastAsia="calibri" w:cs="calibri"/>
          <w:sz w:val="24"/>
          <w:szCs w:val="24"/>
        </w:rPr>
        <w:t xml:space="preserve"> – po 18,6 proc. Między 8,8 tys. a 11 tys. zł netto zarabia 15,1 proc. respondentek. Poniżej 4,4 tys. zł netto zarabia 10,1 proc., a powyżej 22 tys. zł netto – 6,7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Miniony rok w branży IT pełen był turbulencji, a niepewna sytuacja utrzymuje się dłużej niż ta z czasów pandemii. Kobiety cenią sobie stabilizację i poczucie bezpieczeństwa w miejscu pracy, nie dziwi więc fakt,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2023 roku specjalistki IT rzadziej decydowały się na zmianę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32,9 proc. respondentek w porównaniu do 42,01 proc. w 2022 roku. Niezmiennie od lat kobiety szukają nowego zatrudnienia dla lepszych zarobków oraz możliwości rozwoju, co powinno stanowić sygnał dla pracodawców i pracodawczyń, by rozwijać ścieżki kariery i mądrze planować budżety szkoleniowe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Specjalistki IT zmieniają pracę ze względu na zarobki i możliwości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tej zmiany była możliwość uzyskania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wyższych zarobków</w:t>
      </w:r>
      <w:r>
        <w:rPr>
          <w:rFonts w:ascii="calibri" w:hAnsi="calibri" w:eastAsia="calibri" w:cs="calibri"/>
          <w:sz w:val="24"/>
          <w:szCs w:val="24"/>
        </w:rPr>
        <w:t xml:space="preserve"> (51,3 proc. odpowiedzi). W dalszej kolejności badane wskazywały lepsze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rozwoju</w:t>
      </w:r>
      <w:r>
        <w:rPr>
          <w:rFonts w:ascii="calibri" w:hAnsi="calibri" w:eastAsia="calibri" w:cs="calibri"/>
          <w:sz w:val="24"/>
          <w:szCs w:val="24"/>
        </w:rPr>
        <w:t xml:space="preserve"> (46,2 proc.), nieotrzymanie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</w:t>
      </w:r>
      <w:r>
        <w:rPr>
          <w:rFonts w:ascii="calibri" w:hAnsi="calibri" w:eastAsia="calibri" w:cs="calibri"/>
          <w:sz w:val="24"/>
          <w:szCs w:val="24"/>
        </w:rPr>
        <w:t xml:space="preserve"> lub jej niezadowalającą wysokość (30,7 proc.) i bardziej odpowiadającą im </w:t>
      </w:r>
      <w:r>
        <w:rPr>
          <w:rFonts w:ascii="calibri" w:hAnsi="calibri" w:eastAsia="calibri" w:cs="calibri"/>
          <w:sz w:val="24"/>
          <w:szCs w:val="24"/>
          <w:b/>
        </w:rPr>
        <w:t xml:space="preserve">kulturę organizacyjną </w:t>
      </w:r>
      <w:r>
        <w:rPr>
          <w:rFonts w:ascii="calibri" w:hAnsi="calibri" w:eastAsia="calibri" w:cs="calibri"/>
          <w:sz w:val="24"/>
          <w:szCs w:val="24"/>
        </w:rPr>
        <w:t xml:space="preserve">w nowym miejscu (29,8 proc.) W przypadku 11,3 proc. powodem było zwolnienie z dotychczasowej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poprzednimi edycjami raportu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2023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2022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2021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badania, które zostało przeprowadzone metodą CAWI w terminie styczeń-luty 2024. Badanie było skierowane do aktualnie pracujących specjalistek i specjalistów IT z Polski. Do analizy wybrano odpowiedzi 775 kobiet oraz 425 mężczyzn, którzy spełniali wspomniane kryterium. Partnerem raportu jest Schneider Electric.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/" TargetMode="External"/><Relationship Id="rId8" Type="http://schemas.openxmlformats.org/officeDocument/2006/relationships/hyperlink" Target="https://opi.org.pl/w-ciagu-dekady-wzrosla-liczba-kobiet-studiujacych-kierunki-informatyczne/" TargetMode="External"/><Relationship Id="rId9" Type="http://schemas.openxmlformats.org/officeDocument/2006/relationships/hyperlink" Target="https://news.microsoft.com/uploads/2017/03/ms_stem_whitepaper.pdf" TargetMode="External"/><Relationship Id="rId10" Type="http://schemas.openxmlformats.org/officeDocument/2006/relationships/hyperlink" Target="https://nofluffjobs.com/insights/raport-kobiety-w-it-2023/" TargetMode="External"/><Relationship Id="rId11" Type="http://schemas.openxmlformats.org/officeDocument/2006/relationships/hyperlink" Target="https://nofluffjobs.com/insights/raport-kobiety-w-it-2022/?utm_source=blog&amp;amp;amp;utm_medium=organic_post&amp;amp;amp;utm_campaign=kobiety2021" TargetMode="External"/><Relationship Id="rId12" Type="http://schemas.openxmlformats.org/officeDocument/2006/relationships/hyperlink" Target="https://nofluffjobs.com/insights/raport-kobiety-w-it-2021/" TargetMode="External"/><Relationship Id="rId13" Type="http://schemas.openxmlformats.org/officeDocument/2006/relationships/hyperlink" Target="https://nofluffjobs.com/insights/raport-kobiety-w-i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2026-02-03T22:02:55+01:00</dcterms:created>
  <dcterms:modified xsi:type="dcterms:W3CDTF">2026-02-03T22:02:55+01:00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