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¼ rekruterów uważa, że oczekiwania płacowe pracowników IT są za wysokie. 82 proc. ekspertów z branży zarabia ponad 8 tys. zł netto -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wraz z Uniwersytetem SWPS w swoim badaniu postanowili m.in. skonfrontować wymagania rekruterów z rzeczywistymi oczekiwaniami oraz kompetencjami pracowników IT. Z raportu „Kompetencje w IT. Perspektywy kandydatów, specjalistów i rekruterów” przygotowanego przez organizacje wynika, że dla niemal ¼ rekruterów oczekiwania finansowe specjalistów IT są za wysokie. Z kolei głównym motorem zmian pracodawcy dla 61 proc. specjalistów IT z doświadczeniem na poziomie średniozaawansowanym i zaawansowanym jest wysokość zarobków i management firmy (37 proc.). Sytuacja kształtuje się podobnie wśród najbardziej doświadczonych w branży, czyli ekspertów, którzy jednak częściej niż specjaliści zmieniają miejsce pracy ze względu na panującą w niej atmosferę (37 proc.) i brak wyzwań (34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Deklarowane wynagrodzenia przez pracowników IT i forma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pracowników IT na różnych szczeblach kariery o ich poziom miesięcznych zarobków netto. Okazało się,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początkujących (79 proc.), czyli stażystów i juniorów, zadeklarowała zarobki w przedziale od 2001-6000 zł netto.</w:t>
      </w:r>
      <w:r>
        <w:rPr>
          <w:rFonts w:ascii="calibri" w:hAnsi="calibri" w:eastAsia="calibri" w:cs="calibri"/>
          <w:sz w:val="24"/>
          <w:szCs w:val="24"/>
        </w:rPr>
        <w:t xml:space="preserve"> Jedynie 4 proc. z nich zarabia poniżej 2000 zł netto, a 3,5 proc. jest na bezpłatnym stażu. W przypadku specjalistów IT – z doświadczeniem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średniozaawansowanym (tzw. midów) oraz zaawansowanym (tzw. seniorów) – blisko 71 proc. może liczyć na zarobki w przedziale od 6 do 10 tys. zł. </w:t>
      </w:r>
      <w:r>
        <w:rPr>
          <w:rFonts w:ascii="calibri" w:hAnsi="calibri" w:eastAsia="calibri" w:cs="calibri"/>
          <w:sz w:val="24"/>
          <w:szCs w:val="24"/>
        </w:rPr>
        <w:t xml:space="preserve">Nieco ponad 20 proc. otrzymuje wynagrodzenia w przedziale od 10,1 do 16 tys. zł, a ponad 6 proc. – od 16,1 do 24 tys. zł. Ponad 24 tys. zł zarabia jedynie 2,6 proc. Z kolei w przypadku najbardziej doświadczonych w branży,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eksperckich, aż 81,6 proc. z nich deklaruje zarobki powyżej 8 tys. zł.</w:t>
      </w:r>
      <w:r>
        <w:rPr>
          <w:rFonts w:ascii="calibri" w:hAnsi="calibri" w:eastAsia="calibri" w:cs="calibri"/>
          <w:sz w:val="24"/>
          <w:szCs w:val="24"/>
        </w:rPr>
        <w:t xml:space="preserve"> Największy odsetek wskazań wśród tej grupy uzyskały przedziały od 8,1 do 10 tys. zł (16 proc.) i 10,1-12 tys. zł (13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umowę B2B oferowano w niemal ¾ ofertach pracy</w:t>
      </w:r>
      <w:r>
        <w:rPr>
          <w:rFonts w:ascii="calibri" w:hAnsi="calibri" w:eastAsia="calibri" w:cs="calibri"/>
          <w:sz w:val="24"/>
          <w:szCs w:val="24"/>
        </w:rPr>
        <w:t xml:space="preserve"> opublikowanych na portalu No Fluff Jobs. A jakie formy zatrudnienia zadeklarowali sami pracownicy IT? Jak wynika z badania, odsetek pracujących w oparciu o Umowę o pracę był niemal identyczny dla wszystkich poziomów doświadczenia (57 proc.). Różnice dostrzec można w przypadku umów B2B – tylko 11 proc. początkujących wskazało ten typ umowy. U doświadczonych specjalistów oraz ekspertów odsetek wskazań był podobny – kolejno 34,6 i 35,2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pracownicy IT zmieniają pracę? Ważne nie tylko finanse, ale i szef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stażu pracy, powody zmian pracodawcy wśród pracowników IT są różne. Początkujących motywuje do tego najczęściej brak możliwości rozwoju (48 proc.) i zbyt niskie wynagrodzenie (46 proc.). Grupa ta, częściej niż pozostałe, wskazywała również na atmosferę w miejscu pracy (39 proc.). Dla średniozaawansowanych i zaawansowanych specjalistów motywatorem, skłaniającym ich do zmiany pracy jest wysokość wynagrodzenia (61 proc.) oraz kadra zarządzająca (37 proc.). Podobnie sytuacja wygląda w przypadku ekspertów, dla których zmiana pracodawcy spowodowana jest nie tylko niesatysfakcjonującym wynagrodzeniem (42 proc.). Częściej niż specjaliści wskazywali oni na atmosferę w miejscu pracy (37 proc. wskazań) i brak wyzwań (34 proc.). Jest to grupa, która częściej niż pozostałe wskazywała także na problem zarządzania w firmie (39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zmiana pracy najczęściej wiąże się z chęcią poprawienia sytuacji finansowej na lepszą, to dane z naszego kolejnego raportu pokazują, że równie istotnymi powodami są problem mikrozarządzania oraz niesprzyjająca atmosfera w pracy. Tzw. micromanagement najboleśniej dotyka tych najbardziej doświadczonych pracowników i pracowniczki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zrealizowanym wspólnie z Uniwersytetem SWPS badaniu czytamy także, że największą bolączką juniorów(-ek) jest brak możliwości rozwoju. Jako firma stale podkreślamy, że wspieranie najmłodszych stażem to długofalowa inwestycja, która może przynieść niesamowite korzyści, zwłaszcza w dobie niedoborów kadrowych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bolączki rekruterów z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pracowników z branży IT nie należy do najłatwiejszych, co potwierdza raport przygotowany przez No Fluff Jobs i USWPS. Najczęściej poszukiwani, czyli doświadczeni specjaliści są trudno uchwytni. Największym utrapieniem jest dla rekrutujących duża liczba ofert pracy kierowanych do pracowników z sektora IT (27 proc.), a także ich zbyt wysokie oczekiwania płacowe (24 proc.). W pierwszej trójce znalazło się także wzbudzenie zainteresowania ofertą (18 proc.), część z rekruterów wskazało także na trudności w dotarciu do kandydata (15 proc.). Najmniej z nich zdaje się narzekać na kwestie takie jak niskie kwalifikacje kandydatów (10 proc.) czy ich niechęć do zmiany pracy (zaledwie 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pracy spędzamy 8-10 godzin dziennie. To miejsce, w którym chcemy nie tylko realizować się zawodowo, ale też po prostu dobrze się czuć. A to jest ściśle powiązane z atmosferą, jaka panuje w zespole, dobrą komunikacją i zarządzaniem, które nie jest skupione jedynie na wyznaczaniu celów i zadań. Umiejętności intra- i interpersonalnych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da się nauczyć z dnia na dzień.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Powinien być to przemyślany proces. 56,3 proc. rekruterów podkreśla, że to właśnie kompetencje miękkie decydują o zatrudnieniu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Łukasz Skorupski, dyrektor kreatywny Uniwersytetu SWPS oraz pomysłodawca raportu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Raport „Kompetencje w IT. Perspektywy kandydatów, specjalistów i rekruterów”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potwierdza, że to, na co zwracamy szczególną uwagę na Uniwersytecie SWPS, czyli kształcenie zdolności interpersonalnych, jest istotne na każdym etapie rozwoju zawodowego.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dla pracowników branży IT ważne jest nie tylko wynagrodzenie finansowe, ale również zapewnienie im i ich przełożonym przestrzeni do rozwoju takich umiejętności jak komunikacja, asertywność, kreatywność czy dbanie o własny dobrostan.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2025-11-03T17:12:24+01:00</dcterms:created>
  <dcterms:modified xsi:type="dcterms:W3CDTF">2025-11-03T17:12:24+01:00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