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połowa młodszych Zetek jest za zrównaniem wieku emerytalnego kobiet i mężczyzn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Połowa mężczyzn i 29 proc. kobiet opowiada się za zrównaniem wieku emerytalnego obu płci, jak wynika z badania No Fluff Jobs. Odwrotne proporcje widać wśród przeciwników tego rozwiązania – zrównania wieku emerytalnego nie chce połowa kobiet i 1/4 mężczyzn. Interesująco kształtują się również opinie na temat możliwości wyrównania wysokości składek płaconych przez osoby współpracujące na kontrakcie B2B z tylko jednym usługodawcą, ze składkami osób zatrudnionych na etacie. Połowa badanych popiera ten pomysł, a aż 39 proc. nie ma zdania na ten temat. Przeciw jest zaledwie 13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jakiegoś czasu trwają dyskusje na temat ewentualnych zmian w przepisach określających wiek emerytalny, który obecnie wynosi 60 lat dla kobiet i 65 lat dla mężczyzn. Na konieczność zrównania wieku przechodzenia na emeryturę w przypadku obu płci zwracał niedawno uwagę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Rzecznik Praw Obywatelskich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Polacy są podzieleni, jeśli chodzi o tę kwestię – </w:t>
      </w:r>
      <w:r>
        <w:rPr>
          <w:rFonts w:ascii="calibri" w:hAnsi="calibri" w:eastAsia="calibri" w:cs="calibri"/>
          <w:sz w:val="24"/>
          <w:szCs w:val="24"/>
          <w:b/>
        </w:rPr>
        <w:t xml:space="preserve">40 proc.</w:t>
      </w:r>
      <w:r>
        <w:rPr>
          <w:rFonts w:ascii="calibri" w:hAnsi="calibri" w:eastAsia="calibri" w:cs="calibri"/>
          <w:sz w:val="24"/>
          <w:szCs w:val="24"/>
        </w:rPr>
        <w:t xml:space="preserve"> jest zdania, że powinien on zostać zrównany dla obu płci, </w:t>
      </w:r>
      <w:r>
        <w:rPr>
          <w:rFonts w:ascii="calibri" w:hAnsi="calibri" w:eastAsia="calibri" w:cs="calibri"/>
          <w:sz w:val="24"/>
          <w:szCs w:val="24"/>
          <w:b/>
        </w:rPr>
        <w:t xml:space="preserve">39 proc.</w:t>
      </w:r>
      <w:r>
        <w:rPr>
          <w:rFonts w:ascii="calibri" w:hAnsi="calibri" w:eastAsia="calibri" w:cs="calibri"/>
          <w:sz w:val="24"/>
          <w:szCs w:val="24"/>
        </w:rPr>
        <w:t xml:space="preserve"> uważa, że nie powinien zostać zrównany, a </w:t>
      </w:r>
      <w:r>
        <w:rPr>
          <w:rFonts w:ascii="calibri" w:hAnsi="calibri" w:eastAsia="calibri" w:cs="calibri"/>
          <w:sz w:val="24"/>
          <w:szCs w:val="24"/>
          <w:b/>
        </w:rPr>
        <w:t xml:space="preserve">21 proc.</w:t>
      </w:r>
      <w:r>
        <w:rPr>
          <w:rFonts w:ascii="calibri" w:hAnsi="calibri" w:eastAsia="calibri" w:cs="calibri"/>
          <w:sz w:val="24"/>
          <w:szCs w:val="24"/>
        </w:rPr>
        <w:t xml:space="preserve"> nie ma wyrobionej opinii na ten temat. To dane z badania przeprowadzonego na potrzeby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najnowszego raportu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„Sprawiedliwość w pracy”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od No Fluff Jobs</w:t>
      </w:r>
      <w:r>
        <w:rPr>
          <w:rFonts w:ascii="calibri" w:hAnsi="calibri" w:eastAsia="calibri" w:cs="calibri"/>
          <w:sz w:val="24"/>
          <w:szCs w:val="24"/>
        </w:rPr>
        <w:t xml:space="preserve">, polskiego portalu z ogłoszeniami, który od 10 lat ułatwia kandydatom i kandydatkom znalezienie pracy dopasowanej do oczekiwań finansowych.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Poparcie dla zrównania wieku emerytalnego spada wśród starszych respondentów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Zupełnie inaczej wygląda to jednak, jeśli spojrzymy na rozkład odpowiedzi według płci. </w:t>
      </w:r>
      <w:r>
        <w:rPr>
          <w:rFonts w:ascii="calibri" w:hAnsi="calibri" w:eastAsia="calibri" w:cs="calibri"/>
          <w:sz w:val="24"/>
          <w:szCs w:val="24"/>
          <w:b/>
        </w:rPr>
        <w:t xml:space="preserve">Za zrównaniem wieku emerytalnego opowiada się połowa mężczyzn i tylko 29 proc. kobiet</w:t>
      </w:r>
      <w:r>
        <w:rPr>
          <w:rFonts w:ascii="calibri" w:hAnsi="calibri" w:eastAsia="calibri" w:cs="calibri"/>
          <w:sz w:val="24"/>
          <w:szCs w:val="24"/>
        </w:rPr>
        <w:t xml:space="preserve">, a przeciwko tej koncepcji jest połowa kobiet i tylko 1/4 mężczyzn. Zdania na ten temat nie ma 23 proc. mężczyzn i 19 proc. kobiet.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Według danych ZUS-u na koniec 2024 roku większość, bo 58 proc. aktywnych zawodowo emerytów, to kobiety. Niestety, ale z racji niższego wieku emerytalnego, a także częstszego podejmowania przez kobiety mniej płatnych prac oraz okresów opieki nad dziećmi, świadczenia emerytek są o około tysiąc złotych niższe niż emerytów. Tym bardziej istotna powinna być edukacja powszechna na temat systemu emerytalnego, a w szczególności uświadomienie kobietom, że krótszy okres pracy oskładkowanej przekłada się na niższą emeryturę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Paulina Król, Chief People and Operations Officer w No Fluff Jobs.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zdecydowanie przeciwko zrównaniu wieku emerytalnego kobiet i mężczyzn wypowiadają się najstarsi badani, w wieku od 55 do 64 lat (48 proc. jest przeciw, 32 proc. za, 20 proc. niezdecydowanych).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najwięcej zwolenników i zwolenniczek przechodzenia na emeryturę w tym samym wieku niezależnie od płci – 54 proc. – znajdziemy wśród najmłodszych badanych, w wieku od 18 do 24 lat</w:t>
      </w:r>
      <w:r>
        <w:rPr>
          <w:rFonts w:ascii="calibri" w:hAnsi="calibri" w:eastAsia="calibri" w:cs="calibri"/>
          <w:sz w:val="24"/>
          <w:szCs w:val="24"/>
        </w:rPr>
        <w:t xml:space="preserve">. Przeciw jest 29 proc., a niezdecydowani stanowią 17 proc.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Tylko 13 proc. przeciw równemu oskładkowaniu tzw. jednofakturowców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systemem emerytalnym związana jest również kwestia </w:t>
      </w:r>
      <w:r>
        <w:rPr>
          <w:rFonts w:ascii="calibri" w:hAnsi="calibri" w:eastAsia="calibri" w:cs="calibri"/>
          <w:sz w:val="24"/>
          <w:szCs w:val="24"/>
          <w:b/>
        </w:rPr>
        <w:t xml:space="preserve">wyrównania wysokości składek </w:t>
      </w:r>
      <w:r>
        <w:rPr>
          <w:rFonts w:ascii="calibri" w:hAnsi="calibri" w:eastAsia="calibri" w:cs="calibri"/>
          <w:sz w:val="24"/>
          <w:szCs w:val="24"/>
        </w:rPr>
        <w:t xml:space="preserve">płaconych przez osoby prowadzące działalność gospodarczą, ale pracujące faktycznie dla tylko jednego usługodawcy, ze składkami płaconymi przez zatrudnionych na umowie o pracę. Za takim rozwiązaniem opowiada się równo </w:t>
      </w:r>
      <w:r>
        <w:rPr>
          <w:rFonts w:ascii="calibri" w:hAnsi="calibri" w:eastAsia="calibri" w:cs="calibri"/>
          <w:sz w:val="24"/>
          <w:szCs w:val="24"/>
          <w:b/>
        </w:rPr>
        <w:t xml:space="preserve">połowa </w:t>
      </w:r>
      <w:r>
        <w:rPr>
          <w:rFonts w:ascii="calibri" w:hAnsi="calibri" w:eastAsia="calibri" w:cs="calibri"/>
          <w:sz w:val="24"/>
          <w:szCs w:val="24"/>
        </w:rPr>
        <w:t xml:space="preserve">respondentów i respondentek. Jednak bardzo wysoki jest też odsetek niezdecydowanych – aż </w:t>
      </w:r>
      <w:r>
        <w:rPr>
          <w:rFonts w:ascii="calibri" w:hAnsi="calibri" w:eastAsia="calibri" w:cs="calibri"/>
          <w:sz w:val="24"/>
          <w:szCs w:val="24"/>
          <w:b/>
        </w:rPr>
        <w:t xml:space="preserve">37 proc.</w:t>
      </w:r>
      <w:r>
        <w:rPr>
          <w:rFonts w:ascii="calibri" w:hAnsi="calibri" w:eastAsia="calibri" w:cs="calibri"/>
          <w:sz w:val="24"/>
          <w:szCs w:val="24"/>
        </w:rPr>
        <w:t xml:space="preserve"> badanych nie umie odpowiedzieć na to pytanie. Przeciwko wyrównaniu składek jest tylko</w:t>
      </w:r>
      <w:r>
        <w:rPr>
          <w:rFonts w:ascii="calibri" w:hAnsi="calibri" w:eastAsia="calibri" w:cs="calibri"/>
          <w:sz w:val="24"/>
          <w:szCs w:val="24"/>
          <w:b/>
        </w:rPr>
        <w:t xml:space="preserve"> 13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Zrównanie lub podwyższenie składek prowadziłoby prawdopodobnie do zmniejszenia atrakcyjności elastycznych form zatrudnienia, które są preferowane przez samych pracowników w niektórych branżach, np. wśród programistów czy lekarzy. Ale trudno myśleć o zabezpieczeniu emerytalnym pracujących na B2B, gdy podstawa wymiaru składki samozatrudnionego stanowi średnio 46,7 proc. podstawy pracownika. Dlatego zachęcam osoby, które w oparciu o umowy współpracy B2B otrzymują aktualnie wyższe wynagrodzenia netto, do regularnego oszczędzania na długoterminowe cele emerytalne. Regularne oszczędzanie na przyszłość jest wbudowane w umowy o pracę, natomiast u osób współpracujących na B2B musi zostać wdrożone indywidualnie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Paulina Król, Chief People and Operations Officer w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Najmniej zwolenników i zwolenniczek równego oskładkowania jest wśród najmłodszych badanych – </w:t>
      </w:r>
      <w:r>
        <w:rPr>
          <w:rFonts w:ascii="calibri" w:hAnsi="calibri" w:eastAsia="calibri" w:cs="calibri"/>
          <w:sz w:val="24"/>
          <w:szCs w:val="24"/>
          <w:b/>
        </w:rPr>
        <w:t xml:space="preserve">41 proc. </w:t>
      </w:r>
      <w:r>
        <w:rPr>
          <w:rFonts w:ascii="calibri" w:hAnsi="calibri" w:eastAsia="calibri" w:cs="calibri"/>
          <w:sz w:val="24"/>
          <w:szCs w:val="24"/>
        </w:rPr>
        <w:t xml:space="preserve">wśród osób od 18 do 24 lat (20 proc. jest przeciw, 39 proc. niezdecydowanych) i </w:t>
      </w:r>
      <w:r>
        <w:rPr>
          <w:rFonts w:ascii="calibri" w:hAnsi="calibri" w:eastAsia="calibri" w:cs="calibri"/>
          <w:sz w:val="24"/>
          <w:szCs w:val="24"/>
          <w:b/>
        </w:rPr>
        <w:t xml:space="preserve">42 proc. </w:t>
      </w:r>
      <w:r>
        <w:rPr>
          <w:rFonts w:ascii="calibri" w:hAnsi="calibri" w:eastAsia="calibri" w:cs="calibri"/>
          <w:sz w:val="24"/>
          <w:szCs w:val="24"/>
        </w:rPr>
        <w:t xml:space="preserve">wśród osób od 25 do 34 lat (15 proc. jest przeciw, aż 43 proc. niezdecydowanych).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Partnerem raportu „Sprawiedliwość w pracy” jest Tesco Technology.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powstał na podstawie badania przeprowadzonego w dniach 24-27 lutego 2025 na grupie aktywnych zawodowo Polek i Polaków. Grupa była reprezentatywna ze względu na płeć, wiek, miejsce zamieszkania i wykształcenie według struktury Głównego Urzędu Statystycznego. Całość badania przeprowadzono na platformie Omnisurv by IQS.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p.brpo.gov.pl/pl/content/debata-praca-dla-seniorow-seniorki-rynek-pracy" TargetMode="External"/><Relationship Id="rId8" Type="http://schemas.openxmlformats.org/officeDocument/2006/relationships/hyperlink" Target="https://nofluffjobs.com/insights/sprawiedliwosc-w-pra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2026-08-24T06:12:07+02:00</dcterms:created>
  <dcterms:modified xsi:type="dcterms:W3CDTF">2026-08-24T06:12:07+02:00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