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40 proc. cyfrowych nomadów i nomadek z branży IT dla możliwości łączenia pracy z podróżowaniem jest gotowych wykonywać swoje obowiązki w nocy.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w branży IT przywiązują coraz większą wagę do elastyczności czasu oraz miejsca pracy. Na popularności zyskują rozwiązania łączące obowiązki zawodowe z podróżowaniem, jak cyfrowy nomadyzm czy workation. Ta druga opcja to wciąż rzadkość w firmach – 84 proc. osób, które z nich korzystały, zorganizowało je na własną rękę. Cyfrowi nomadzi i nomadki oraz beneficjenci workation najczęściej pracują po 7-8 godzin dziennie. Najczęściej wybieranym przez europejskich cyfrowych nomadów i nomadki krajem jest Hiszpania, a potem Niemcy i Włochy. Jedną z najważniejszych motywacji do takich wyjazdów jest potrzeba większej elastyczności miejsca i czasu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ostatnich miesiącach firmy starają się zachęcać lub nawet zmuszać pracowników do powrotu do biur, to w branży IT nadal większość osób pracuje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zdalnie lub hybrydowo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przestrzeni kilku minionych lat, szczególnie od czasu pandemii, </w:t>
      </w:r>
      <w:r>
        <w:rPr>
          <w:rFonts w:ascii="calibri" w:hAnsi="calibri" w:eastAsia="calibri" w:cs="calibri"/>
          <w:sz w:val="24"/>
          <w:szCs w:val="24"/>
          <w:b/>
        </w:rPr>
        <w:t xml:space="preserve">bardzo zyskały na popularności podróże połączone z pracą zdalną</w:t>
      </w:r>
      <w:r>
        <w:rPr>
          <w:rFonts w:ascii="calibri" w:hAnsi="calibri" w:eastAsia="calibri" w:cs="calibri"/>
          <w:sz w:val="24"/>
          <w:szCs w:val="24"/>
        </w:rPr>
        <w:t xml:space="preserve">. W USA w latach 2019-2022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131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wzrosła liczba tzw. cyfrowych nomadów i nomadek, czyli osób bez stałego miejsca zamieszkania, przebywających w różnych miejscach świata przez określony czas i jednocześnie wykonujących pracę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z ogłoszeniami o pracy, opublikował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raport na temat mobilności w branży IT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badaniu wzięły udział osoby,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trzech lat żyły jako cyfrowi nomadzi lub nomadki</w:t>
      </w:r>
      <w:r>
        <w:rPr>
          <w:rFonts w:ascii="calibri" w:hAnsi="calibri" w:eastAsia="calibri" w:cs="calibri"/>
          <w:sz w:val="24"/>
          <w:szCs w:val="24"/>
        </w:rPr>
        <w:t xml:space="preserve"> lub korzystały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(połączenia wyjazdu wakacyjnego z pracą zawodową) albo </w:t>
      </w:r>
      <w:r>
        <w:rPr>
          <w:rFonts w:ascii="calibri" w:hAnsi="calibri" w:eastAsia="calibri" w:cs="calibri"/>
          <w:sz w:val="24"/>
          <w:szCs w:val="24"/>
          <w:b/>
        </w:rPr>
        <w:t xml:space="preserve">relokacji</w:t>
      </w:r>
      <w:r>
        <w:rPr>
          <w:rFonts w:ascii="calibri" w:hAnsi="calibri" w:eastAsia="calibri" w:cs="calibri"/>
          <w:sz w:val="24"/>
          <w:szCs w:val="24"/>
        </w:rPr>
        <w:t xml:space="preserve"> (zmiany stałego miejsca zamieszkania w związku z pracą).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kilka lat było czasem przewartościowania i zmian w hierarchii priorytetów.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Zaczęliśmy bardziej skupiać się na dbaniu o swój dobrostan, a pracę postrzegać jako środek do celu, nie cel sam w sobie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Kluczowym wymaganiem pracowników i pracowniczek stała się elastyczność zarówno miejsca, jak i czasu pracy, a taki tryb umożliwia m.in. życie jako cyfrowy nomada czy nomadka. Żeby pozostać konkurencyjnym na rynku, firmy muszą dokonać reewaluacji tego, co mogą zaoferować swoim zespołom, ponieważ praca z domu, a nawet praca z dowolnego miejsca na świecie, zostanie z nami na zawsze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COO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– ulubiony kierunek cyfrowych nomadów i nomadek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cyfrowych nomadów i nomadek większość pełni funkcje seniorów (34,43 proc.) lub midów (33,27 proc.) i ma doświadczenie zawodowe powyżej ośmiu lat (35,98 proc.) albo od dwóch do pięciu lat (24,56 proc.).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z nich w ciągu ostatniego roku pracowała z dwóch lub trzech krajów</w:t>
      </w:r>
      <w:r>
        <w:rPr>
          <w:rFonts w:ascii="calibri" w:hAnsi="calibri" w:eastAsia="calibri" w:cs="calibri"/>
          <w:sz w:val="24"/>
          <w:szCs w:val="24"/>
        </w:rPr>
        <w:t xml:space="preserve">. Najczęściej wybieranym kierunkiem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, którą wskazało 40,15 proc. respondentów i respondentek. Kolejne miejsce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, uzyskując po 32,85 proc. odpowiedzi. Jako swoje ulubione miejsca 64,4 proc. badanych z tej grupy wskazuje morze lub ocean, 43,7 proc. góry, a 39,26 proc. miasto.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cyfrowych nomadów i nomadek wybrało taki styl życia </w:t>
      </w:r>
      <w:r>
        <w:rPr>
          <w:rFonts w:ascii="calibri" w:hAnsi="calibri" w:eastAsia="calibri" w:cs="calibri"/>
          <w:sz w:val="24"/>
          <w:szCs w:val="24"/>
          <w:b/>
        </w:rPr>
        <w:t xml:space="preserve">z powodu zamiłowania do podróży</w:t>
      </w:r>
      <w:r>
        <w:rPr>
          <w:rFonts w:ascii="calibri" w:hAnsi="calibri" w:eastAsia="calibri" w:cs="calibri"/>
          <w:sz w:val="24"/>
          <w:szCs w:val="24"/>
        </w:rPr>
        <w:t xml:space="preserve">, a 55 proc. czuje, że w ten sposób zaspokaja potrzebę większej elastyczności czasu i miejsca pracy. Niecałe 34 proc. wskazało dwa powody – oczekiwanie lepszej jakości życia poza dotychczasowym miejscem zamieszkania oraz osiągnięcie „urlopu bez urlopu”.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 - nadal zjawisko niszowe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nazywanego też „pracowakacjami” albo „pracowczasami”, w </w:t>
      </w:r>
      <w:r>
        <w:rPr>
          <w:rFonts w:ascii="calibri" w:hAnsi="calibri" w:eastAsia="calibri" w:cs="calibri"/>
          <w:sz w:val="24"/>
          <w:szCs w:val="24"/>
          <w:b/>
        </w:rPr>
        <w:t xml:space="preserve">84,4 proc. przypadków zorganizowały je we własnym zakresie</w:t>
      </w:r>
      <w:r>
        <w:rPr>
          <w:rFonts w:ascii="calibri" w:hAnsi="calibri" w:eastAsia="calibri" w:cs="calibri"/>
          <w:sz w:val="24"/>
          <w:szCs w:val="24"/>
        </w:rPr>
        <w:t xml:space="preserve">. Taka forma pracy pojawia się czasem w ogłoszeniach jako benefit, jednak to wciąż niszowe zjawisko – udział takich ofert nie przekracza 1 proc. wszystkich ogłoszeń na portalu. Tego typu wyjazdy trwają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 tygodnia do dwóch</w:t>
      </w:r>
      <w:r>
        <w:rPr>
          <w:rFonts w:ascii="calibri" w:hAnsi="calibri" w:eastAsia="calibri" w:cs="calibri"/>
          <w:sz w:val="24"/>
          <w:szCs w:val="24"/>
        </w:rPr>
        <w:t xml:space="preserve">. Ponad 60 proc. korzystających z „pracowakacji” na co dzień pracuje zdalnie, a 38,4 proc. hybrydowo. Główną motywacją do takich wyjazdów jest dla nich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większej elastyczności miejsca i czasu pracy</w:t>
      </w:r>
      <w:r>
        <w:rPr>
          <w:rFonts w:ascii="calibri" w:hAnsi="calibri" w:eastAsia="calibri" w:cs="calibri"/>
          <w:sz w:val="24"/>
          <w:szCs w:val="24"/>
        </w:rPr>
        <w:t xml:space="preserve"> (53 proc.). Z kolei ponad 42 proc. chciało poczuć się jak na wakacjach, a 38,46 proc. uwielbia podróżować.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cyfrowi nomadzi i nomadki, jak i osoby na „pracowakacjach”, podczas podróży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pracują po 7-8 godzin dziennie</w:t>
      </w:r>
      <w:r>
        <w:rPr>
          <w:rFonts w:ascii="calibri" w:hAnsi="calibri" w:eastAsia="calibri" w:cs="calibri"/>
          <w:sz w:val="24"/>
          <w:szCs w:val="24"/>
        </w:rPr>
        <w:t xml:space="preserve"> (odpowiednio 46,5 proc. oraz 45 proc.). Mniej więcej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samodzielnie wybiera swoje godziny pracy</w:t>
      </w:r>
      <w:r>
        <w:rPr>
          <w:rFonts w:ascii="calibri" w:hAnsi="calibri" w:eastAsia="calibri" w:cs="calibri"/>
          <w:sz w:val="24"/>
          <w:szCs w:val="24"/>
        </w:rPr>
        <w:t xml:space="preserve"> (odpowiednio 51,94 proc. i 45,03 proc.),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ok. 40 proc.</w:t>
      </w:r>
      <w:r>
        <w:rPr>
          <w:rFonts w:ascii="calibri" w:hAnsi="calibri" w:eastAsia="calibri" w:cs="calibri"/>
          <w:sz w:val="24"/>
          <w:szCs w:val="24"/>
        </w:rPr>
        <w:t xml:space="preserve"> z obu grup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swoje obowiązki w godzinach działania ich firmy</w:t>
      </w:r>
      <w:r>
        <w:rPr>
          <w:rFonts w:ascii="calibri" w:hAnsi="calibri" w:eastAsia="calibri" w:cs="calibri"/>
          <w:sz w:val="24"/>
          <w:szCs w:val="24"/>
        </w:rPr>
        <w:t xml:space="preserve"> -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rozwoju zawodowego z realizacją pozapracowych marzeń – to coś, czego poszukuje każdy pracownik, i klucz do dobrostanu oraz wzrostu każdego i każdej z nas. Z tego powodu w Affirm przyjęliśmy podejście remote-first. Wysoko cenimy sobie elastyczność i well-being, a ludzie to najcenniejsza część firmy i chcemy im dawać możliwość znalezienia czasu na wszystko, czego potrzebują. Na pracę, dla bliskich i dla siebie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Szambelan, Poland Site Lead &amp; Senior Engineering Manager z firmy Affirm, partnera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Relokacje pokonane przez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pracy, które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pakiet relokacyjny</w:t>
      </w:r>
      <w:r>
        <w:rPr>
          <w:rFonts w:ascii="calibri" w:hAnsi="calibri" w:eastAsia="calibri" w:cs="calibri"/>
          <w:sz w:val="24"/>
          <w:szCs w:val="24"/>
        </w:rPr>
        <w:t xml:space="preserve">, stanowią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na No Fluff Jobs. Jednoczesny wzrost liczby ofert z możliwością pracy zdalnej sugeruje, że to ona spowodowała, że relokacje stały się niszowe - firmy nie muszą opłacać przeprowadzki nowego członka lub członkini zespołu, jeżeli zgodzą się na jego pracę zdalną.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Relokacja pod przymusem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rosyjskiej inwazji na Ukrainę relokacji dokonało 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64 proc. specjalistów i specjalistek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70,8 proc. ukraińskich firm. Główne kierunki to Polska, Niemcy oraz USA. Obecnie w ponad 70 proc. ukraińskich organizacji IT co najmniej 75 proc. zatrudnionych pracuje zdalnie.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Badanie przeprowadzono metodą CAWI w terminie marzec-czerwiec 2023 r. wśród Europejczyków i Europejek pracujących w branży IT. Raport powstał na podstawie 517 odpowiedzi. Zbadane zostały dwie grupy: cyfrowi nomadzi i nomadki oraz osoby, które korzystały z workation (pracowakacji). Błąd maksymalny, w zależności od pytań, mieści się w przedziale od 4 proc. do 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praca-zdalna-i-hybrydowa-w-it/" TargetMode="External"/><Relationship Id="rId8" Type="http://schemas.openxmlformats.org/officeDocument/2006/relationships/hyperlink" Target="https://www.mbopartners.com/state-of-independence/digital-nomads/" TargetMode="External"/><Relationship Id="rId9" Type="http://schemas.openxmlformats.org/officeDocument/2006/relationships/hyperlink" Target="https://nofluffjobs.com/insights/mobilnosc-w-it/?utm_source=pr&amp;amp;amp;utm_medium=article&amp;amp;amp;utm_campaign=on-the-move" TargetMode="External"/><Relationship Id="rId10" Type="http://schemas.openxmlformats.org/officeDocument/2006/relationships/hyperlink" Target="https://itukraine.org.ua/en/it-reports-do-it-like-ukra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2025-10-10T11:27:48+02:00</dcterms:created>
  <dcterms:modified xsi:type="dcterms:W3CDTF">2025-10-10T11:27:48+02:00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