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Polaków nie obawia się o stabilność swojego zatrudnienia, ale tylko 41 proc. uważa swoje wynagrodzenie za sprawiedliwe. Nowe dane z 9.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połowa pracujących Polek i Polaków uważa, że firmy nie zapewniają wystarczającego wsparcia szkoleniowego, a 56 proc. nie poleciłoby innym swojej pracy. Jako najważniejszy benefit, który poprawiłby satysfakcję zawodową, 61 proc. badanych wskazuje skrócenie tygodnia pracy, a 22,5 proc. – wsparcie psychologiczne. Chociaż aż 70 proc. polskich pracowników i pracowniczek nie obawia się o utratę zatrudnienia czy zleceń, to ogólny poziom szczęścia w pracy wynosi jedynie 5,7 w 10‑punktowej skali.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aktywnych zawodowo Polek i Polaków uważa, że ich obecne wynagrodzenie jest sprawiedliwe</w:t>
      </w:r>
      <w:r>
        <w:rPr>
          <w:rFonts w:ascii="calibri" w:hAnsi="calibri" w:eastAsia="calibri" w:cs="calibri"/>
          <w:sz w:val="24"/>
          <w:szCs w:val="24"/>
        </w:rPr>
        <w:t xml:space="preserve">, a 56 proc. nie byłoby gotowych polecić swojej pracy osobom o podobnym profilu zawodowym. Jednocześnie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ma poczucie, że ich osiągnięcia nie są zauważane i doceniane </w:t>
      </w:r>
      <w:r>
        <w:rPr>
          <w:rFonts w:ascii="calibri" w:hAnsi="calibri" w:eastAsia="calibri" w:cs="calibri"/>
          <w:sz w:val="24"/>
          <w:szCs w:val="24"/>
        </w:rPr>
        <w:t xml:space="preserve">przez firmę. To dane z najnowszej, dziewiątej już edycji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agencję pracy Jobhouse oraz No Fluff Jobs, polski portal z widełkami w ogłoszeniach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pracowników czuje się stabilnie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szczęścia odczuwanego przez Polki i Polaków w pracy jest niski i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5,7 </w:t>
      </w:r>
      <w:r>
        <w:rPr>
          <w:rFonts w:ascii="calibri" w:hAnsi="calibri" w:eastAsia="calibri" w:cs="calibri"/>
          <w:sz w:val="24"/>
          <w:szCs w:val="24"/>
        </w:rPr>
        <w:t xml:space="preserve">w 10-punktowej skali, pozostając na niemal niezmienionym pułapie w porównaniu do ubiegłego roku. Można tu mówić o pewnej poprawie – w poprzednich latach widać było wyraźny spadek.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polscy pracownicy i pracowniczki mają zastrzeżenia do swoich miejsc pracy, to czują się w nich bezpiecznie – aż 70 proc. nie obawia się o stabilność swojego zatrudnienia czy liczbę zleceń. Zaskakuje jednak fakt, że nie przekłada się na to ogólny poziom szczęścia w pracy, chociaż w obliczu stopniowego wzrostu bezrobocia i regularnych informacji o trudnym położeniu wielu firm, znaczenie stabilności miejsca pracy rośnie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tę odpowiedź wskazują osoby, które już „przetrwały” fale zwolnień, pewne zaufania ze strony pracodawców, czy może wynika to z braku zainteresowania sytuacją rynkową danej branży? Powodów jest pewnie tyle, co ankietowanych.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uważa, że pracodawcy nie dbają o ich zdrowie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pytaniu o dodatkowe benefity, które w największym stopniu wpływają na poczucie szczęścia i zadowolenia z pracy, aż 61 proc. ankietowanych wskazało</w:t>
      </w:r>
      <w:r>
        <w:rPr>
          <w:rFonts w:ascii="calibri" w:hAnsi="calibri" w:eastAsia="calibri" w:cs="calibri"/>
          <w:sz w:val="24"/>
          <w:szCs w:val="24"/>
          <w:b/>
        </w:rPr>
        <w:t xml:space="preserve"> skrócenie tygodnia pracy</w:t>
      </w:r>
      <w:r>
        <w:rPr>
          <w:rFonts w:ascii="calibri" w:hAnsi="calibri" w:eastAsia="calibri" w:cs="calibri"/>
          <w:sz w:val="24"/>
          <w:szCs w:val="24"/>
        </w:rPr>
        <w:t xml:space="preserve">. Kolejne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premie i dodatki specjalne </w:t>
      </w:r>
      <w:r>
        <w:rPr>
          <w:rFonts w:ascii="calibri" w:hAnsi="calibri" w:eastAsia="calibri" w:cs="calibri"/>
          <w:sz w:val="24"/>
          <w:szCs w:val="24"/>
        </w:rPr>
        <w:t xml:space="preserve">(56,5 proc. badanych),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z dowolnego miejsca</w:t>
      </w:r>
      <w:r>
        <w:rPr>
          <w:rFonts w:ascii="calibri" w:hAnsi="calibri" w:eastAsia="calibri" w:cs="calibri"/>
          <w:sz w:val="24"/>
          <w:szCs w:val="24"/>
        </w:rPr>
        <w:t xml:space="preserve"> (55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dni urlopu lub nielimitowany urlop</w:t>
      </w:r>
      <w:r>
        <w:rPr>
          <w:rFonts w:ascii="calibri" w:hAnsi="calibri" w:eastAsia="calibri" w:cs="calibri"/>
          <w:sz w:val="24"/>
          <w:szCs w:val="24"/>
        </w:rPr>
        <w:t xml:space="preserve"> (52 proc.). W pierwszej dziesiątce kluczowych benefitów znalazło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psychologiczne</w:t>
      </w:r>
      <w:r>
        <w:rPr>
          <w:rFonts w:ascii="calibri" w:hAnsi="calibri" w:eastAsia="calibri" w:cs="calibri"/>
          <w:sz w:val="24"/>
          <w:szCs w:val="24"/>
        </w:rPr>
        <w:t xml:space="preserve">, wskazywane przez 22,5 proc. badanych. Niestety tylko 38,5 proc. respondentów uważa, że w ich miejscu pracy dba się o zdrowie psychiczne i dobrostan pracowników. Niemal połowa ma odmienną opinię, a 16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bardzo jasno pokazują, że pracownicy oczekują dziś nie tylko stabilności, ale też realnej troski o ich dobrostan, rozwój i poczucie sprawiedliwości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Jobhouse i współautorka badania.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wyraźniej widać, że samo bezpieczeństwo zatrudnienia nie wystarcza, żeby budować szczęście w pracy. Ludzie chcą być słuchani, doceniani, mieć wpływ i dostęp do narzędzi, które pozwalają im rosnąć. Firmy, które to zrozumieją, wygrają walkę o talenty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pracownik bez wsparcia szkoleniowego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60 proc. badanych zgadza się ze stwierdzeniem, że w ich zespole </w:t>
      </w:r>
      <w:r>
        <w:rPr>
          <w:rFonts w:ascii="calibri" w:hAnsi="calibri" w:eastAsia="calibri" w:cs="calibri"/>
          <w:sz w:val="24"/>
          <w:szCs w:val="24"/>
          <w:b/>
        </w:rPr>
        <w:t xml:space="preserve">ceni się doświadczenie i wiedzę starszych pracowników</w:t>
      </w:r>
      <w:r>
        <w:rPr>
          <w:rFonts w:ascii="calibri" w:hAnsi="calibri" w:eastAsia="calibri" w:cs="calibri"/>
          <w:sz w:val="24"/>
          <w:szCs w:val="24"/>
        </w:rPr>
        <w:t xml:space="preserve">. Niestety odwrotną opinię na ten temat wyraża aż co 4. badany. Jeśli chodzi o stosunek do młodych pracowników i pracowniczek, to połowa respondentów twierdzi, że wystarczająco angażują się oni w swoje obowiązki, a ¼ jest przeciwnego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co drugi badany ma poczucie, że firma, w której pracuje, nie udziela wystarczającego wsparcia szkoleniowego czy mentoringowego osobom w każdym wieku</w:t>
      </w:r>
      <w:r>
        <w:rPr>
          <w:rFonts w:ascii="calibri" w:hAnsi="calibri" w:eastAsia="calibri" w:cs="calibri"/>
          <w:sz w:val="24"/>
          <w:szCs w:val="24"/>
        </w:rPr>
        <w:t xml:space="preserve">. Przeciwnego zdania jest tylko ⅓ respondentów. Co ciekawe, jednocześnie 48 proc. respondentów przyznaje, że praca daje im możliwość nauki nowych technologii, w tym sztucznej inteligencji, oraz kompetencji przyszłości.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1154 osób z wykształceniem średnim i wyższym, które w większości pracują obecnie w dużych miastach. Badanie zrealizowano w dniach 23 września – 28 października 2025 za pomocą ankiety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