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Polsce zdecydowanie więcej ofert pracy dla juniorów w IT. W Ukrainie najbardziej pożądani specjaliści od Frontendu oraz Testerzy. Podsumowanie I połowy 2022 roku w IT od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 Fluff Jobs, serwis z ofertami pracy dla IT przeanalizował zmiany, jakie zaszły w tej branży w Polsce i Ukrainie w I połowie 2022 roku. Jak się okazuje, nad Wisłą mieliśmy więcej ofert dla juniorów, wzrost o ponad 8 punktów procentowych. Poza tym w Polsce wciąż najbardziej pożądanymi specjalistami są Backendowcy, co ciekawe, w Ukrainie częściej szuka się Frontendowców i Testerów. Na najwyższe zarobki w naszym kraju mogą liczyć eksperci DevOps i BigData (nawet 25,2 tys. netto + VAT przy umowie B2B), natomiast u naszych wschodnich sąsiadów bardzo dobre wynagrodzenie oferowane jest osobom znającym Frontend i Fullstack (22,5 tys. złotych netto + VAT przy umowie B2B).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badań No Fluff Jobs Frontendowcy są najbardziej poszukiwaną grupą wśród programistów w Ukrainie, co wyraźnie widać w zarobkach, które w przypadku tej specjalizacji u naszych wschodnich sąsiadów są wyższe. Polskie firmy natomiast więcej zapłacą osobom znającym </w:t>
      </w:r>
      <w:r>
        <w:rPr>
          <w:rFonts w:ascii="calibri" w:hAnsi="calibri" w:eastAsia="calibri" w:cs="calibri"/>
          <w:sz w:val="24"/>
          <w:szCs w:val="24"/>
          <w:b/>
        </w:rPr>
        <w:t xml:space="preserve">Backend, którego przedstawiciele są zdecydowanie bardziej pożądani w naszym kraju niż w Ukrainie, gdzie w tym obszarze można zarobić od 10,6 tys. do 18,5 tys. złotych brutto (UoP) i od 13,9 tys. do 20,5 tys. złotych netto + VAT (B2B).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w Polsce wzrosła liczba ogłoszeń o pracę dla juniorów. W I połowie 2021 roku 6,7 proc. ogłoszeń IT było skierowanych do osób o mniejszym doświadczeniu, natomiast w tym samym okresie w 2022 roku było ich już 15,03 proc.. Coraz częściej pojawiają się również oferty pracy z opcją fully remote (w pełni zdalna). W 2021 roku 52,6 proc. ogłoszeń uwzględniało taki model, a w tym roku już 71,8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Praca zdalna na dobre zagościła już w branży IT i dziś firmy, które jej nie oferują, z góry skazują się na trudniejszy proces rekrutacyjny</w:t>
      </w:r>
      <w:r>
        <w:rPr>
          <w:rFonts w:ascii="calibri" w:hAnsi="calibri" w:eastAsia="calibri" w:cs="calibri"/>
          <w:sz w:val="24"/>
          <w:szCs w:val="24"/>
        </w:rPr>
        <w:t xml:space="preserve"> - komentuje Tomasz Bujok, CEO No Fluff Jobs.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naszych badań wynika, że aż 96% specjalistów(-ek) IT chce pracować zdalnie lub co najmniej hybrydowo, więc firmy muszą być przygotowane na to, że kandydaci(-tki) będą od nich wymagać tej opcji zapisanej już w ofercie pracy</w:t>
      </w:r>
      <w:r>
        <w:rPr>
          <w:rFonts w:ascii="calibri" w:hAnsi="calibri" w:eastAsia="calibri" w:cs="calibri"/>
          <w:sz w:val="24"/>
          <w:szCs w:val="24"/>
        </w:rPr>
        <w:t xml:space="preserve">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Najpopularniejsza specjalizacja w Ukrainie to Frontend, a technologia to React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poszukiwane specjalizacje w Ukrainie to kolejno Frontend, Testing, Backend, UX oraz Project Manager. Natomiast wśród najpopularniejszych wymagań znajomości technologii znalazły się na pierwszym miejscu React i dalej: JavaScript, Python, Java oraz PHP.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pierwszych miesiącach po wybuchu wojny w Ukrainie, na platformie No Fluff Jobs dostępna była możliwość wystawienia oferty pracy z dopiskiem Help4UA, który oznaczał, że dany pracodawca oferuje dodatkowe wsparcie i ułatwienia dla kandydatów z Ukrainy. Największy wzrost liczby wysłanych aplikacji na tego typu oferty odnotowano między lutym a marcem: 301,3 proc.. Następnie między marcem a kwietniem miał miejsce kolejny wzrost o 115 proc. </w:t>
      </w:r>
      <w:r>
        <w:rPr>
          <w:rFonts w:ascii="calibri" w:hAnsi="calibri" w:eastAsia="calibri" w:cs="calibri"/>
          <w:sz w:val="24"/>
          <w:szCs w:val="24"/>
        </w:rPr>
        <w:t xml:space="preserve">To oznaka wzmożonego ruchu kandydatów(-ek), którzy szukali zatrudnienia w Polsce, głównie z powodu konieczności wyjazdu z zaatakowanego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Największe wzrosty wynagrodzeń w Polsce przy B2B w obszarze Backend, a przy UoP w BigData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wzrosty mediany zarobków w przypadku kontraktów B2B zostały odnotowane w takich specjalizacjach jak: </w:t>
      </w:r>
      <w:r>
        <w:rPr>
          <w:rFonts w:ascii="calibri" w:hAnsi="calibri" w:eastAsia="calibri" w:cs="calibri"/>
          <w:sz w:val="24"/>
          <w:szCs w:val="24"/>
          <w:b/>
        </w:rPr>
        <w:t xml:space="preserve">Backend</w:t>
      </w:r>
      <w:r>
        <w:rPr>
          <w:rFonts w:ascii="calibri" w:hAnsi="calibri" w:eastAsia="calibri" w:cs="calibri"/>
          <w:sz w:val="24"/>
          <w:szCs w:val="24"/>
        </w:rPr>
        <w:t xml:space="preserve"> (I połowa 2021 roku: od 14 tys. do 19,5 tys. złotych netto + VAT – I połowa 2022 roku: od 16 tys. do 23 tys. złotych netto + VAT), </w:t>
      </w:r>
      <w:r>
        <w:rPr>
          <w:rFonts w:ascii="calibri" w:hAnsi="calibri" w:eastAsia="calibri" w:cs="calibri"/>
          <w:sz w:val="24"/>
          <w:szCs w:val="24"/>
          <w:b/>
        </w:rPr>
        <w:t xml:space="preserve">DevOps</w:t>
      </w:r>
      <w:r>
        <w:rPr>
          <w:rFonts w:ascii="calibri" w:hAnsi="calibri" w:eastAsia="calibri" w:cs="calibri"/>
          <w:sz w:val="24"/>
          <w:szCs w:val="24"/>
        </w:rPr>
        <w:t xml:space="preserve"> (I połowa 2021 roku: od 16 tys. do 21,8 tys. złotych netto + VAT – I połowa 2022 roku: od 18,5 tys. do 25,2 tys. złotych netto + VAT), </w:t>
      </w:r>
      <w:r>
        <w:rPr>
          <w:rFonts w:ascii="calibri" w:hAnsi="calibri" w:eastAsia="calibri" w:cs="calibri"/>
          <w:sz w:val="24"/>
          <w:szCs w:val="24"/>
          <w:b/>
        </w:rPr>
        <w:t xml:space="preserve">BigData</w:t>
      </w:r>
      <w:r>
        <w:rPr>
          <w:rFonts w:ascii="calibri" w:hAnsi="calibri" w:eastAsia="calibri" w:cs="calibri"/>
          <w:sz w:val="24"/>
          <w:szCs w:val="24"/>
        </w:rPr>
        <w:t xml:space="preserve"> (I połowa 2021 roku: od 16 tys. do 21,8 tys. złotych netto + VAT – I połowa 2022 roku: od 18,5 tys. do 25,2 tys. złotych netto + VAT), </w:t>
      </w:r>
      <w:r>
        <w:rPr>
          <w:rFonts w:ascii="calibri" w:hAnsi="calibri" w:eastAsia="calibri" w:cs="calibri"/>
          <w:sz w:val="24"/>
          <w:szCs w:val="24"/>
          <w:b/>
        </w:rPr>
        <w:t xml:space="preserve">Embedded</w:t>
      </w:r>
      <w:r>
        <w:rPr>
          <w:rFonts w:ascii="calibri" w:hAnsi="calibri" w:eastAsia="calibri" w:cs="calibri"/>
          <w:sz w:val="24"/>
          <w:szCs w:val="24"/>
        </w:rPr>
        <w:t xml:space="preserve"> (I połowa 2021 roku: od 12 tys. do 18 tys. złotych netto + VAT – I połowa 2022 roku: od 14,3 tys. do 21,8 tys. złotych netto + VAT).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jeśli chodzi o umowy o pracę, najwyższe wynagrodzenia odnotowano w obszarach: </w:t>
      </w:r>
      <w:r>
        <w:rPr>
          <w:rFonts w:ascii="calibri" w:hAnsi="calibri" w:eastAsia="calibri" w:cs="calibri"/>
          <w:sz w:val="24"/>
          <w:szCs w:val="24"/>
          <w:b/>
        </w:rPr>
        <w:t xml:space="preserve">BigData</w:t>
      </w:r>
      <w:r>
        <w:rPr>
          <w:rFonts w:ascii="calibri" w:hAnsi="calibri" w:eastAsia="calibri" w:cs="calibri"/>
          <w:sz w:val="24"/>
          <w:szCs w:val="24"/>
        </w:rPr>
        <w:t xml:space="preserve"> (I połowa 2021 roku: od 12 tys. do 17 tys. złotych brutto – I połowa 2022 roku: od 14,5 tys. do 20 tys. złotych brutto), </w:t>
      </w:r>
      <w:r>
        <w:rPr>
          <w:rFonts w:ascii="calibri" w:hAnsi="calibri" w:eastAsia="calibri" w:cs="calibri"/>
          <w:sz w:val="24"/>
          <w:szCs w:val="24"/>
          <w:b/>
        </w:rPr>
        <w:t xml:space="preserve">Embedded</w:t>
      </w:r>
      <w:r>
        <w:rPr>
          <w:rFonts w:ascii="calibri" w:hAnsi="calibri" w:eastAsia="calibri" w:cs="calibri"/>
          <w:sz w:val="24"/>
          <w:szCs w:val="24"/>
        </w:rPr>
        <w:t xml:space="preserve"> (I połowa 2021 roku: od 9 tys. do 15 tys. złotych brutto – I połowa 2022 roku: od 10 tys. do 18 tys. złotych brutto), </w:t>
      </w:r>
      <w:r>
        <w:rPr>
          <w:rFonts w:ascii="calibri" w:hAnsi="calibri" w:eastAsia="calibri" w:cs="calibri"/>
          <w:sz w:val="24"/>
          <w:szCs w:val="24"/>
          <w:b/>
        </w:rPr>
        <w:t xml:space="preserve">Backend</w:t>
      </w:r>
      <w:r>
        <w:rPr>
          <w:rFonts w:ascii="calibri" w:hAnsi="calibri" w:eastAsia="calibri" w:cs="calibri"/>
          <w:sz w:val="24"/>
          <w:szCs w:val="24"/>
        </w:rPr>
        <w:t xml:space="preserve"> (I połowa 2021 roku: od 10 tys. do 16 tys. złotych brutto – I połowa 2022 roku: od 12 tys. do 18 tys. złotych brutto), </w:t>
      </w:r>
      <w:r>
        <w:rPr>
          <w:rFonts w:ascii="calibri" w:hAnsi="calibri" w:eastAsia="calibri" w:cs="calibri"/>
          <w:sz w:val="24"/>
          <w:szCs w:val="24"/>
          <w:b/>
        </w:rPr>
        <w:t xml:space="preserve">Frontend</w:t>
      </w:r>
      <w:r>
        <w:rPr>
          <w:rFonts w:ascii="calibri" w:hAnsi="calibri" w:eastAsia="calibri" w:cs="calibri"/>
          <w:sz w:val="24"/>
          <w:szCs w:val="24"/>
        </w:rPr>
        <w:t xml:space="preserve"> (I połowa 2021 roku: od 10 tys. do 15 tys. złotych brutto – I połowa 2022 roku: od 11,5 tys. do 17 tys. złotych brutto) oraz </w:t>
      </w:r>
      <w:r>
        <w:rPr>
          <w:rFonts w:ascii="calibri" w:hAnsi="calibri" w:eastAsia="calibri" w:cs="calibri"/>
          <w:sz w:val="24"/>
          <w:szCs w:val="24"/>
          <w:b/>
        </w:rPr>
        <w:t xml:space="preserve">DevOps</w:t>
      </w:r>
      <w:r>
        <w:rPr>
          <w:rFonts w:ascii="calibri" w:hAnsi="calibri" w:eastAsia="calibri" w:cs="calibri"/>
          <w:sz w:val="24"/>
          <w:szCs w:val="24"/>
        </w:rPr>
        <w:t xml:space="preserve"> (I połowa 2021 roku: od 12 tys. do 18 tys. złotych brutto – I połowa 2022 roku: od 15 tys. do 20 tys. złotych brutto).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Oferowane zarobki w IT stale rosną, bo na rynku można zaobserwować wzmożoną walkę o pracowników(-czki)</w:t>
      </w:r>
      <w:r>
        <w:rPr>
          <w:rFonts w:ascii="calibri" w:hAnsi="calibri" w:eastAsia="calibri" w:cs="calibri"/>
          <w:sz w:val="24"/>
          <w:szCs w:val="24"/>
        </w:rPr>
        <w:t xml:space="preserve"> - komentuje Tomasz Bujok, CEO No Fluff Jobs.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Niedobory specjalistów(-ek) IT są widoczne w każdej gałęzi sektora technologicznego, a o najlepsze talenty z Polski czy Ukrainy rywalizują już nie tylko lokalne czy skandynawskie firmy, lecz także te amerykańskie. Trend rosnących widełek w IT jeszcze będzie przybierać na sile, bo większość przedsiębiorstw wciąż jest na ścieżce transformacji cyfrowej</w:t>
      </w:r>
      <w:r>
        <w:rPr>
          <w:rFonts w:ascii="calibri" w:hAnsi="calibri" w:eastAsia="calibri" w:cs="calibri"/>
          <w:sz w:val="24"/>
          <w:szCs w:val="24"/>
        </w:rPr>
        <w:t xml:space="preserve"> - kończy.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regionie ukraińskim specjaliści od Fullstack i Frontend zarobią więcej niż w Polsce – nawet ponad 22 tys. złotych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Mediana dolnych i górnych widełek wynagrodzeń w regionie ukraińskim dla specjalizacji </w:t>
      </w:r>
      <w:r>
        <w:rPr>
          <w:rFonts w:ascii="calibri" w:hAnsi="calibri" w:eastAsia="calibri" w:cs="calibri"/>
          <w:sz w:val="24"/>
          <w:szCs w:val="24"/>
          <w:b/>
        </w:rPr>
        <w:t xml:space="preserve">Frontend</w:t>
      </w:r>
      <w:r>
        <w:rPr>
          <w:rFonts w:ascii="calibri" w:hAnsi="calibri" w:eastAsia="calibri" w:cs="calibri"/>
          <w:sz w:val="24"/>
          <w:szCs w:val="24"/>
        </w:rPr>
        <w:t xml:space="preserve"> waha się w przypadku UoP od 13,9 tys. do 20,8 tys. złotych brutto (w Polsce od 11,5 tys. do 17 tys. złotych brutto), a przy B2B od 16 tys. do 22,4 tys. złotych netto + VAT (nad Wisłą od 15 tys. do 21,8 tys. złotych netto + VAT). W obszarze </w:t>
      </w:r>
      <w:r>
        <w:rPr>
          <w:rFonts w:ascii="calibri" w:hAnsi="calibri" w:eastAsia="calibri" w:cs="calibri"/>
          <w:sz w:val="24"/>
          <w:szCs w:val="24"/>
          <w:b/>
        </w:rPr>
        <w:t xml:space="preserve">Fullstack</w:t>
      </w:r>
      <w:r>
        <w:rPr>
          <w:rFonts w:ascii="calibri" w:hAnsi="calibri" w:eastAsia="calibri" w:cs="calibri"/>
          <w:sz w:val="24"/>
          <w:szCs w:val="24"/>
        </w:rPr>
        <w:t xml:space="preserve"> w Ukrainie można zarobić od 10,6 tys. do 18,5 tys. złotych brutto (umowa o pracę) i od 16,1 tys. do 22,4 złotych netto + VAT (kontrakt). Programiści w Polsce zarobią nieco mniej w tej specjalizacji: UoP – od 11 tys. do 17 tys. złotych brutto, B2B – od 15 tys. do 21,5 tys. złotych netto + VAT.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Różnica, szczególnie w przypadku umowy B2B, wiąże się z kwestiami opodatkowania. W Ukrainie na B2B są niższe podatki w porównaniu do Polski, więc firmy z uwagi na wzmożoną konkurencję podnosiły wypłaty netto, a całkowity koszt zatrudnienia osoby z Ukrainy był wciąż mniejszy niż zatrudnienie osób prowadzących JDG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porównano I połowę 2022 roku z tym samym okresem w 2021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2026-07-25T23:15:20+02:00</dcterms:created>
  <dcterms:modified xsi:type="dcterms:W3CDTF">2026-07-25T23:15:20+02:00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