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oferty pracy zdalnej odpowiada 4,5 razy więcej osób niż w przypadku pracy stacjonarnej. Najnowsze dane o polskim rynku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szukające zatrudnienia najchętniej odpowiadają na oferty z możliwością pracy zdalnej, 4,5-krotnie częściej niż na te wymagające pracy stacjonarnej – wskazują najnowsze dane No Fluff Jobs. Tymczasem w ogłoszeniach dominuje hybrydowy tryb wykonywania obowiązków – w dwa lata odsetek ofert wspominających o takiej opcji wzrósł o ponad 60 proc. Liderem pod tym względem jest Wrocław, kolejne miejsca zajmują Gdańsk i Katowice. Dostępność ogłoszeń oferujących pracę zdalną od 2024 r. utrzymuje się na w miarę stałym poziomie nieco ponad 30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ogłoszeń o pracy oferujących możliwość wykonywania obowiązków </w:t>
      </w:r>
      <w:r>
        <w:rPr>
          <w:rFonts w:ascii="calibri" w:hAnsi="calibri" w:eastAsia="calibri" w:cs="calibri"/>
          <w:sz w:val="24"/>
          <w:szCs w:val="24"/>
          <w:b/>
        </w:rPr>
        <w:t xml:space="preserve">w trybie hybrydowym</w:t>
      </w:r>
      <w:r>
        <w:rPr>
          <w:rFonts w:ascii="calibri" w:hAnsi="calibri" w:eastAsia="calibri" w:cs="calibri"/>
          <w:sz w:val="24"/>
          <w:szCs w:val="24"/>
        </w:rPr>
        <w:t xml:space="preserve"> od 2024 r. zwiększył się z 20,5 proc. do</w:t>
      </w:r>
      <w:r>
        <w:rPr>
          <w:rFonts w:ascii="calibri" w:hAnsi="calibri" w:eastAsia="calibri" w:cs="calibri"/>
          <w:sz w:val="24"/>
          <w:szCs w:val="24"/>
          <w:b/>
        </w:rPr>
        <w:t xml:space="preserve"> 35 proc.</w:t>
      </w:r>
      <w:r>
        <w:rPr>
          <w:rFonts w:ascii="calibri" w:hAnsi="calibri" w:eastAsia="calibri" w:cs="calibri"/>
          <w:sz w:val="24"/>
          <w:szCs w:val="24"/>
        </w:rPr>
        <w:t xml:space="preserve"> Jednocześnie odsetek ofert zawierających </w:t>
      </w:r>
      <w:r>
        <w:rPr>
          <w:rFonts w:ascii="calibri" w:hAnsi="calibri" w:eastAsia="calibri" w:cs="calibri"/>
          <w:sz w:val="24"/>
          <w:szCs w:val="24"/>
          <w:b/>
        </w:rPr>
        <w:t xml:space="preserve">wymóg pracy stacjonarnej</w:t>
      </w:r>
      <w:r>
        <w:rPr>
          <w:rFonts w:ascii="calibri" w:hAnsi="calibri" w:eastAsia="calibri" w:cs="calibri"/>
          <w:sz w:val="24"/>
          <w:szCs w:val="24"/>
        </w:rPr>
        <w:t xml:space="preserve"> spadł </w:t>
      </w:r>
      <w:r>
        <w:rPr>
          <w:rFonts w:ascii="calibri" w:hAnsi="calibri" w:eastAsia="calibri" w:cs="calibri"/>
          <w:sz w:val="24"/>
          <w:szCs w:val="24"/>
          <w:b/>
        </w:rPr>
        <w:t xml:space="preserve">z 46 proc. do 33,5 proc.</w:t>
      </w:r>
      <w:r>
        <w:rPr>
          <w:rFonts w:ascii="calibri" w:hAnsi="calibri" w:eastAsia="calibri" w:cs="calibri"/>
          <w:sz w:val="24"/>
          <w:szCs w:val="24"/>
        </w:rPr>
        <w:t xml:space="preserve">, podczas gdy dostępność pracy zdalnej utrzymuje się na w miarę stałym poziomie (33,5 proc. w 2024 r. i 31,5 proc. obecnie). To dane z analizy ofert publikowanych na No Fluff Jobs, największym polskim portalu z widełkami wynagrodzeń w ogłoszeniach 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Zdalny tryb pracy cieszy się największym zainteresowaniem wśród osób szukających zatrudnienia – wspominające o takiej możliwości ogłoszenia są odwiedzane </w:t>
      </w:r>
      <w:r>
        <w:rPr>
          <w:rFonts w:ascii="calibri" w:hAnsi="calibri" w:eastAsia="calibri" w:cs="calibri"/>
          <w:sz w:val="24"/>
          <w:szCs w:val="24"/>
          <w:b/>
        </w:rPr>
        <w:t xml:space="preserve">2-krotnie częściej</w:t>
      </w:r>
      <w:r>
        <w:rPr>
          <w:rFonts w:ascii="calibri" w:hAnsi="calibri" w:eastAsia="calibri" w:cs="calibri"/>
          <w:sz w:val="24"/>
          <w:szCs w:val="24"/>
        </w:rPr>
        <w:t xml:space="preserve"> niż te, które mówią o trybie hybrydowym i </w:t>
      </w:r>
      <w:r>
        <w:rPr>
          <w:rFonts w:ascii="calibri" w:hAnsi="calibri" w:eastAsia="calibri" w:cs="calibri"/>
          <w:sz w:val="24"/>
          <w:szCs w:val="24"/>
          <w:b/>
        </w:rPr>
        <w:t xml:space="preserve">3-krotnie częściej </w:t>
      </w:r>
      <w:r>
        <w:rPr>
          <w:rFonts w:ascii="calibri" w:hAnsi="calibri" w:eastAsia="calibri" w:cs="calibri"/>
          <w:sz w:val="24"/>
          <w:szCs w:val="24"/>
        </w:rPr>
        <w:t xml:space="preserve">niż te z trybem stacjonarnym. Przekłada się to na wysyłanie CV – na oferty z możliwością pracy zdalnej aplikuje </w:t>
      </w:r>
      <w:r>
        <w:rPr>
          <w:rFonts w:ascii="calibri" w:hAnsi="calibri" w:eastAsia="calibri" w:cs="calibri"/>
          <w:sz w:val="24"/>
          <w:szCs w:val="24"/>
          <w:b/>
        </w:rPr>
        <w:t xml:space="preserve">3 razy więcej osób</w:t>
      </w:r>
      <w:r>
        <w:rPr>
          <w:rFonts w:ascii="calibri" w:hAnsi="calibri" w:eastAsia="calibri" w:cs="calibri"/>
          <w:sz w:val="24"/>
          <w:szCs w:val="24"/>
        </w:rPr>
        <w:t xml:space="preserve"> niż na te z pracą hybrydową i </w:t>
      </w:r>
      <w:r>
        <w:rPr>
          <w:rFonts w:ascii="calibri" w:hAnsi="calibri" w:eastAsia="calibri" w:cs="calibri"/>
          <w:sz w:val="24"/>
          <w:szCs w:val="24"/>
          <w:b/>
        </w:rPr>
        <w:t xml:space="preserve">4,5 raza więcej</w:t>
      </w:r>
      <w:r>
        <w:rPr>
          <w:rFonts w:ascii="calibri" w:hAnsi="calibri" w:eastAsia="calibri" w:cs="calibri"/>
          <w:sz w:val="24"/>
          <w:szCs w:val="24"/>
        </w:rPr>
        <w:t xml:space="preserve"> niż na te ze stacjonarną.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Pandemia mocno zmieniła postrzeganie rzeczywistości przez szukających pracy. Otwartość pracodawców na tryb zdalny w tamtym okresie pozwoliła wielu osobom przetestować go na własnej skórze i odczuć zauważalne korzyści np. poprawę work-life balance, mniejszy stres i oszczędności w dojazdach do biura. Nic dziwnego, że tak wiele osób szuka możliwości pracy z domu i jest w stanie poświęcić więcej czasu na znalezienie pracy zdalnej niż takiej, która wymusza obecność w biurze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Paulina Król, Chief People &amp;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Łódź ostoją pracy stacjonarnej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</w:t>
      </w:r>
      <w:r>
        <w:rPr>
          <w:rFonts w:ascii="calibri" w:hAnsi="calibri" w:eastAsia="calibri" w:cs="calibri"/>
          <w:sz w:val="24"/>
          <w:szCs w:val="24"/>
        </w:rPr>
        <w:t xml:space="preserve">ogłoszeń informujących o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pracy zdalnej</w:t>
      </w:r>
      <w:r>
        <w:rPr>
          <w:rFonts w:ascii="calibri" w:hAnsi="calibri" w:eastAsia="calibri" w:cs="calibri"/>
          <w:sz w:val="24"/>
          <w:szCs w:val="24"/>
        </w:rPr>
        <w:t xml:space="preserve"> dotyczy stanowisk z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Wrocławia</w:t>
      </w:r>
      <w:r>
        <w:rPr>
          <w:rFonts w:ascii="calibri" w:hAnsi="calibri" w:eastAsia="calibri" w:cs="calibri"/>
          <w:sz w:val="24"/>
          <w:szCs w:val="24"/>
        </w:rPr>
        <w:t xml:space="preserve"> – stanowią one 33,5 proc. ofert zatrudnienia w tym mieście publikowanych na No Fluff Jobs. </w:t>
      </w:r>
      <w:r>
        <w:rPr>
          <w:rFonts w:ascii="calibri" w:hAnsi="calibri" w:eastAsia="calibri" w:cs="calibri"/>
          <w:sz w:val="24"/>
          <w:szCs w:val="24"/>
          <w:b/>
        </w:rPr>
        <w:t xml:space="preserve">Praca hybrydowa dominuje w Krakowie</w:t>
      </w:r>
      <w:r>
        <w:rPr>
          <w:rFonts w:ascii="calibri" w:hAnsi="calibri" w:eastAsia="calibri" w:cs="calibri"/>
          <w:sz w:val="24"/>
          <w:szCs w:val="24"/>
        </w:rPr>
        <w:t xml:space="preserve"> (57,5 proc. ofert z tego miasta), a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przewagę pracy stacjonarnej</w:t>
      </w:r>
      <w:r>
        <w:rPr>
          <w:rFonts w:ascii="calibri" w:hAnsi="calibri" w:eastAsia="calibri" w:cs="calibri"/>
          <w:sz w:val="24"/>
          <w:szCs w:val="24"/>
        </w:rPr>
        <w:t xml:space="preserve"> odnotowano w </w:t>
      </w:r>
      <w:r>
        <w:rPr>
          <w:rFonts w:ascii="calibri" w:hAnsi="calibri" w:eastAsia="calibri" w:cs="calibri"/>
          <w:sz w:val="24"/>
          <w:szCs w:val="24"/>
          <w:b/>
        </w:rPr>
        <w:t xml:space="preserve">Łodzi</w:t>
      </w:r>
      <w:r>
        <w:rPr>
          <w:rFonts w:ascii="calibri" w:hAnsi="calibri" w:eastAsia="calibri" w:cs="calibri"/>
          <w:sz w:val="24"/>
          <w:szCs w:val="24"/>
        </w:rPr>
        <w:t xml:space="preserve"> (aż 67 proc. ofert z tego miasta).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Formy współpracy podawane w ogłoszeniach o pracy publikowanych na No Fluff Jobs w wybranych polskich miastach w 2026 r.: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2px; height:3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IT już nie jest jedynym liderem dostępności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Niekwestionowanymi liderami pod względem dostępności pracy zdalnej są kategorie </w:t>
      </w:r>
      <w:r>
        <w:rPr>
          <w:rFonts w:ascii="calibri" w:hAnsi="calibri" w:eastAsia="calibri" w:cs="calibri"/>
          <w:sz w:val="24"/>
          <w:szCs w:val="24"/>
          <w:b/>
        </w:rPr>
        <w:t xml:space="preserve">IT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 – oferty pracy spoza biura stanowią w nich po 39 proc. Praca w trybie hybrydowym najczęściej pojawia się w ogłoszeniach adresowanych do branży HR (42 proc., chociaż nadal przeważa tu praca stacjonarna – 46 proc.) oraz IT (40 proc.). Pracy stacjonarnej najczęściej oczekuje się w sprzedaży (85 proc. ofert w tej kategorii) oraz w logistyce (82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Formy współpracy podawane w ogłoszeniach o pracy publikowanych na No Fluff Jobs w wybranych kategoriach w 2026 r.: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0px; height:3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Niektórzy mogą się kłócić, dlaczego w sektorze White Collar jedna branża ma łatwiejszy dostęp do pracy zdalnej, czy hybrydowej, a w innej większość osób chodzi do biura. Jednak wynika to często ze struktur i kultury poszczególnych organizacji, dostępnych narzędzi (np. telefonu służbowego w sprzedaży czy łatwego dostępu do dokumentów w księgowości), a także może stanowić formę benefitu (jak przez lata w IT czy marketingu), którym firmy mogą „grać”, by przyciągnąć najlepsze talenty do siebie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&amp;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2026-06-20T11:41:35+02:00</dcterms:created>
  <dcterms:modified xsi:type="dcterms:W3CDTF">2026-06-20T11:41:35+02:00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