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Już 41 CV na jedną ofertę pracy, odsetek ogłoszeń niemal dwa razy wyższy niż w ubiegłym roku. No Fluff Jobs podsumowuje pierwszy kwartał 2024 w kategorii AI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Tylko od początku 2024 r. kandydaci i kandydatki 89,3 tys. razy wpisali frazę „AI” w wyszukiwarkę ofert pracy na portalu No Fluff Jobs. Odsetek ogłoszeń z tej kategorii, który w 2023 r. wynosił 2,56 proc., teraz osiągnął już 4,44 proc., ale średnia liczba CV wysyłanych w odpowiedzi na jedną ofertę nadal przekracza 40. Co szósta osoba zatrudniona w IT postrzega rozwój sztucznej inteligencji jako szansę na zmianę specjalizacji w tym kierunku.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Coraz szybciej przybywa ofert pracy dla specjalistów zajmujących się sztuczną inteligencją. Jeszcze w 2022 r. odsetek ogłoszeń ze specjalizacji AI na </w:t>
      </w:r>
      <w:r>
        <w:rPr>
          <w:rFonts w:ascii="calibri" w:hAnsi="calibri" w:eastAsia="calibri" w:cs="calibri"/>
          <w:sz w:val="24"/>
          <w:szCs w:val="24"/>
          <w:b/>
        </w:rPr>
        <w:t xml:space="preserve">No Fluff Jobs</w:t>
      </w:r>
      <w:r>
        <w:rPr>
          <w:rFonts w:ascii="calibri" w:hAnsi="calibri" w:eastAsia="calibri" w:cs="calibri"/>
          <w:sz w:val="24"/>
          <w:szCs w:val="24"/>
        </w:rPr>
        <w:t xml:space="preserve">, polskim portalu z ogłoszeniami o pracy, który od 10 lat wyznacza standardy rekrutacji, wynosił 1,26 proc. wszystkich opublikowanych ofert. W 2023 r. było to już 2,56 proc., a teraz, po pierwszym kwartale 2024 r., jest to </w:t>
      </w:r>
      <w:r>
        <w:rPr>
          <w:rFonts w:ascii="calibri" w:hAnsi="calibri" w:eastAsia="calibri" w:cs="calibri"/>
          <w:sz w:val="24"/>
          <w:szCs w:val="24"/>
          <w:b/>
        </w:rPr>
        <w:t xml:space="preserve">4,44 proc.</w:t>
      </w:r>
      <w:r>
        <w:rPr>
          <w:rFonts w:ascii="calibri" w:hAnsi="calibri" w:eastAsia="calibri" w:cs="calibri"/>
          <w:sz w:val="24"/>
          <w:szCs w:val="24"/>
        </w:rPr>
        <w:t xml:space="preserve"> Pracodawcy i pracodawczynie najczęściej w wymaganiach podają </w:t>
      </w:r>
      <w:r>
        <w:rPr>
          <w:rFonts w:ascii="calibri" w:hAnsi="calibri" w:eastAsia="calibri" w:cs="calibri"/>
          <w:sz w:val="24"/>
          <w:szCs w:val="24"/>
          <w:b/>
        </w:rPr>
        <w:t xml:space="preserve">Pythona</w:t>
      </w:r>
      <w:r>
        <w:rPr>
          <w:rFonts w:ascii="calibri" w:hAnsi="calibri" w:eastAsia="calibri" w:cs="calibri"/>
          <w:sz w:val="24"/>
          <w:szCs w:val="24"/>
        </w:rPr>
        <w:t xml:space="preserve"> oraz </w:t>
      </w:r>
      <w:r>
        <w:rPr>
          <w:rFonts w:ascii="calibri" w:hAnsi="calibri" w:eastAsia="calibri" w:cs="calibri"/>
          <w:sz w:val="24"/>
          <w:szCs w:val="24"/>
          <w:b/>
        </w:rPr>
        <w:t xml:space="preserve">Machine Learning</w:t>
      </w:r>
      <w:r>
        <w:rPr>
          <w:rFonts w:ascii="calibri" w:hAnsi="calibri" w:eastAsia="calibri" w:cs="calibri"/>
          <w:sz w:val="24"/>
          <w:szCs w:val="24"/>
        </w:rPr>
        <w:t xml:space="preserve">, w 2023 r. do częściej wskazywanych wymagań dołączyły również </w:t>
      </w:r>
      <w:r>
        <w:rPr>
          <w:rFonts w:ascii="calibri" w:hAnsi="calibri" w:eastAsia="calibri" w:cs="calibri"/>
          <w:sz w:val="24"/>
          <w:szCs w:val="24"/>
          <w:b/>
        </w:rPr>
        <w:t xml:space="preserve">TensorFlow</w:t>
      </w:r>
      <w:r>
        <w:rPr>
          <w:rFonts w:ascii="calibri" w:hAnsi="calibri" w:eastAsia="calibri" w:cs="calibri"/>
          <w:sz w:val="24"/>
          <w:szCs w:val="24"/>
        </w:rPr>
        <w:t xml:space="preserve"> oraz </w:t>
      </w:r>
      <w:r>
        <w:rPr>
          <w:rFonts w:ascii="calibri" w:hAnsi="calibri" w:eastAsia="calibri" w:cs="calibri"/>
          <w:sz w:val="24"/>
          <w:szCs w:val="24"/>
          <w:b/>
        </w:rPr>
        <w:t xml:space="preserve">PyTorch</w:t>
      </w:r>
      <w:r>
        <w:rPr>
          <w:rFonts w:ascii="calibri" w:hAnsi="calibri" w:eastAsia="calibri" w:cs="calibri"/>
          <w:sz w:val="24"/>
          <w:szCs w:val="24"/>
        </w:rPr>
        <w:t xml:space="preserve">. Od kandydatów i kandydatek zazwyczaj oczekuje się również </w:t>
      </w:r>
      <w:r>
        <w:rPr>
          <w:rFonts w:ascii="calibri" w:hAnsi="calibri" w:eastAsia="calibri" w:cs="calibri"/>
          <w:sz w:val="24"/>
          <w:szCs w:val="24"/>
          <w:b/>
        </w:rPr>
        <w:t xml:space="preserve">znajomości angielskiego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zdolności komunikacyjnych</w:t>
      </w:r>
      <w:r>
        <w:rPr>
          <w:rFonts w:ascii="calibri" w:hAnsi="calibri" w:eastAsia="calibri" w:cs="calibri"/>
          <w:sz w:val="24"/>
          <w:szCs w:val="24"/>
        </w:rPr>
        <w:t xml:space="preserve"> oraz </w:t>
      </w:r>
      <w:r>
        <w:rPr>
          <w:rFonts w:ascii="calibri" w:hAnsi="calibri" w:eastAsia="calibri" w:cs="calibri"/>
          <w:sz w:val="24"/>
          <w:szCs w:val="24"/>
          <w:b/>
        </w:rPr>
        <w:t xml:space="preserve">umiejętności rozwiązywania problemów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Średnio 41 CV na jedną ofertę pracy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Zainteresowanie kandydatów i kandydatek pracą w dziedzinie AI również utrzymuje się na wysokim poziomie – </w:t>
      </w:r>
      <w:r>
        <w:rPr>
          <w:rFonts w:ascii="calibri" w:hAnsi="calibri" w:eastAsia="calibri" w:cs="calibri"/>
          <w:sz w:val="24"/>
          <w:szCs w:val="24"/>
          <w:b/>
        </w:rPr>
        <w:t xml:space="preserve">średnia liczba CV wysyłanych w odpowiedzi na jedną ofertę wynosi w tym roku 40,9</w:t>
      </w:r>
      <w:r>
        <w:rPr>
          <w:rFonts w:ascii="calibri" w:hAnsi="calibri" w:eastAsia="calibri" w:cs="calibri"/>
          <w:sz w:val="24"/>
          <w:szCs w:val="24"/>
        </w:rPr>
        <w:t xml:space="preserve">. W 2023 r. było to 42,6, aplikacji na jedno ogłoszenie, a w 2022 r. „tylko” 25,6. Według raportu No Fluff Jobs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„AI na rynku pracy IT. Obawy, nadzieje i perspektywy”</w:t>
        </w:r>
      </w:hyperlink>
      <w:r>
        <w:rPr>
          <w:rFonts w:ascii="calibri" w:hAnsi="calibri" w:eastAsia="calibri" w:cs="calibri"/>
          <w:sz w:val="24"/>
          <w:szCs w:val="24"/>
        </w:rPr>
        <w:t xml:space="preserve"> nawet </w:t>
      </w:r>
      <w:r>
        <w:rPr>
          <w:rFonts w:ascii="calibri" w:hAnsi="calibri" w:eastAsia="calibri" w:cs="calibri"/>
          <w:sz w:val="24"/>
          <w:szCs w:val="24"/>
          <w:b/>
        </w:rPr>
        <w:t xml:space="preserve">co szósta osoba pracująca w IT dostrzega w rozwoju sztucznej inteligencji szansę na zmianę specjalizacji </w:t>
      </w:r>
      <w:r>
        <w:rPr>
          <w:rFonts w:ascii="calibri" w:hAnsi="calibri" w:eastAsia="calibri" w:cs="calibri"/>
          <w:sz w:val="24"/>
          <w:szCs w:val="24"/>
        </w:rPr>
        <w:t xml:space="preserve">na związaną z tą tematyką.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początku roku kandydaci i kandydatki </w:t>
      </w:r>
      <w:r>
        <w:rPr>
          <w:rFonts w:ascii="calibri" w:hAnsi="calibri" w:eastAsia="calibri" w:cs="calibri"/>
          <w:sz w:val="24"/>
          <w:szCs w:val="24"/>
          <w:b/>
        </w:rPr>
        <w:t xml:space="preserve">89,3 tys. razy wpisywali frazę „AI” w wyszukiwarkę ofert </w:t>
      </w:r>
      <w:r>
        <w:rPr>
          <w:rFonts w:ascii="calibri" w:hAnsi="calibri" w:eastAsia="calibri" w:cs="calibri"/>
          <w:sz w:val="24"/>
          <w:szCs w:val="24"/>
        </w:rPr>
        <w:t xml:space="preserve">na No Fluff Jobs. W ciągu całego 2023 r. liczba ta wyniosła 404,8 tys., eksperci z No Fluff Jobs szacują więc, że w tym roku uda się doścignąć lub nawet przekroczyć ten wynik. Dla porównania, w 2022 r. fraza „AI” została wpisana w wyszukiwarkę 206,3 tys. razy.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chodzi o konkretne frazy związane ze sztuczną inteligencją, </w:t>
      </w:r>
      <w:r>
        <w:rPr>
          <w:rFonts w:ascii="calibri" w:hAnsi="calibri" w:eastAsia="calibri" w:cs="calibri"/>
          <w:sz w:val="24"/>
          <w:szCs w:val="24"/>
          <w:b/>
        </w:rPr>
        <w:t xml:space="preserve">największym zainteresowaniem osób przeglądających oferty cieszą się te mające w tytule lub treści hasło Machine Learning</w:t>
      </w:r>
      <w:r>
        <w:rPr>
          <w:rFonts w:ascii="calibri" w:hAnsi="calibri" w:eastAsia="calibri" w:cs="calibri"/>
          <w:sz w:val="24"/>
          <w:szCs w:val="24"/>
        </w:rPr>
        <w:t xml:space="preserve">. W porównaniu do ubiegłego roku średnia liczba ich wyświetleń wzrosła już o 37,5 proc. W przypadku ofert, w których pojawia się Natural Language Processing ten trend jest odwrotny – liczba wyświetleń spadła o 39,2 proc.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Nowe miejsca pracy dzięki AI w 40 proc. firm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2022 r. mediany dolnych i górnych widełek wynagrodzeń oferowanych w kategorii AI wynosiły 18,5-26 tys. zł netto (+ VAT) na kontrakcie B2B oraz 13-20 tys. zł brutto na umowie o pracę. W 2023 r. nastąpił nieznaczny spadek na B2B do 18-26 tys. zł netto (+ VAT) oraz wzrost na umowie o pracę do 15-22 tys. zł brutto. Aktualnie oferowane zarobki na B2B wzrosły, a na umowie o pracę pozostały bez zmian. Mediany dolnych i górnych widełek proponowanych wynagrodzeń wynoszą </w:t>
      </w:r>
      <w:r>
        <w:rPr>
          <w:rFonts w:ascii="calibri" w:hAnsi="calibri" w:eastAsia="calibri" w:cs="calibri"/>
          <w:sz w:val="24"/>
          <w:szCs w:val="24"/>
          <w:b/>
        </w:rPr>
        <w:t xml:space="preserve">18-27,4 tys. zł netto (+ VAT) na kontrakcie B2B</w:t>
      </w:r>
      <w:r>
        <w:rPr>
          <w:rFonts w:ascii="calibri" w:hAnsi="calibri" w:eastAsia="calibri" w:cs="calibri"/>
          <w:sz w:val="24"/>
          <w:szCs w:val="24"/>
        </w:rPr>
        <w:t xml:space="preserve"> oraz </w:t>
      </w:r>
      <w:r>
        <w:rPr>
          <w:rFonts w:ascii="calibri" w:hAnsi="calibri" w:eastAsia="calibri" w:cs="calibri"/>
          <w:sz w:val="24"/>
          <w:szCs w:val="24"/>
          <w:b/>
        </w:rPr>
        <w:t xml:space="preserve">15-22 tys. zł. brutto na umowie o pracę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Z badania No Fluff Jobs „AI na rynku pracy” wiemy, że blisko 29 proc. programistów i programistek obawia się zastąpienia przez AI. Choć powinniśmy traktować AI jako rozwiązanie, które ma nam pomóc w pracy, a nie nas zastąpić, z zaciekawieniem przyglądam się wieściom z USA, gdzie niedawno wypuszczono demo Devina </w:t>
      </w:r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pierwszego AI Software Engineera, który potrafi planować i wykonywać skomplikowane zadania inżynieryjne. Czy to oznacza, że ofert pracy z dziedziny AI będzie przybywać, a zapotrzebowanie na osoby kodujące spadnie? Czas pokaże</w:t>
      </w:r>
      <w:r>
        <w:rPr>
          <w:rFonts w:ascii="calibri" w:hAnsi="calibri" w:eastAsia="calibri" w:cs="calibri"/>
          <w:sz w:val="24"/>
          <w:szCs w:val="24"/>
        </w:rPr>
        <w:t xml:space="preserve"> – komentuje </w:t>
      </w:r>
      <w:r>
        <w:rPr>
          <w:rFonts w:ascii="calibri" w:hAnsi="calibri" w:eastAsia="calibri" w:cs="calibri"/>
          <w:sz w:val="24"/>
          <w:szCs w:val="24"/>
          <w:b/>
        </w:rPr>
        <w:t xml:space="preserve">Tomasz Bujok, CEO No Fluff Jobs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Mimo że część</w:t>
      </w:r>
      <w:r>
        <w:rPr>
          <w:rFonts w:ascii="calibri" w:hAnsi="calibri" w:eastAsia="calibri" w:cs="calibri"/>
          <w:sz w:val="24"/>
          <w:szCs w:val="24"/>
          <w:b/>
        </w:rPr>
        <w:t xml:space="preserve"> specjalistek i specjalistów IT obawia się, że rozwój AI pozbawi ich pracy</w:t>
      </w:r>
      <w:r>
        <w:rPr>
          <w:rFonts w:ascii="calibri" w:hAnsi="calibri" w:eastAsia="calibri" w:cs="calibri"/>
          <w:sz w:val="24"/>
          <w:szCs w:val="24"/>
        </w:rPr>
        <w:t xml:space="preserve">, tylko w 18 proc. badanych firm nastąpiła związana z tym redukcja etatów. Natomiast </w:t>
      </w:r>
      <w:r>
        <w:rPr>
          <w:rFonts w:ascii="calibri" w:hAnsi="calibri" w:eastAsia="calibri" w:cs="calibri"/>
          <w:sz w:val="24"/>
          <w:szCs w:val="24"/>
          <w:b/>
        </w:rPr>
        <w:t xml:space="preserve">40 proc. firm stworzyło nowe stanowiska, a 43 proc. wprowadziło ścieżki rozwoju lub przebranżowienia</w:t>
      </w:r>
      <w:r>
        <w:rPr>
          <w:rFonts w:ascii="calibri" w:hAnsi="calibri" w:eastAsia="calibri" w:cs="calibri"/>
          <w:sz w:val="24"/>
          <w:szCs w:val="24"/>
        </w:rPr>
        <w:t xml:space="preserve"> w dziedzinie AI dla zatrudnionych już osób.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ofluffjobs.com/insights/ai-na-rynku-pra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2026-03-04T10:16:44+01:00</dcterms:created>
  <dcterms:modified xsi:type="dcterms:W3CDTF">2026-03-04T10:16:44+01:00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