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80 proc. specjalistów i specjalistek IT w Polsce korzysta w swojej pracy z ChatGPT. Co 10. firma zabrania używać sztucznej inteligencji.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i pracowniczki z branży IT chętnie wspierają się w codziennej pracy narzędziami wykorzystującymi sztuczną inteligencję – na co dzień robi to 94 proc. Ponad połowa firm pozwala na to wszystkim w zespołach IT, a 37 proc. wybranym osobom, w zależności od stanowiska. Ponad 70 proc. specjalistów i specjalistek IT zamierza edukować się w zakresie AI, a prawie 17 proc. planuje przekwalifikowanie się w tym kierunku.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94 proc. polskich specjalistów i specjalistek IT o różnych poziomach doświadczenia wykorzystuje narzędzia AI w codziennej</w:t>
      </w:r>
      <w:r>
        <w:rPr>
          <w:rFonts w:ascii="calibri" w:hAnsi="calibri" w:eastAsia="calibri" w:cs="calibri"/>
          <w:sz w:val="24"/>
          <w:szCs w:val="24"/>
        </w:rPr>
        <w:t xml:space="preserve"> pracy, a </w:t>
      </w:r>
      <w:r>
        <w:rPr>
          <w:rFonts w:ascii="calibri" w:hAnsi="calibri" w:eastAsia="calibri" w:cs="calibri"/>
          <w:sz w:val="24"/>
          <w:szCs w:val="24"/>
          <w:b/>
        </w:rPr>
        <w:t xml:space="preserve">70,5 proc. badanych zamierza edukować się</w:t>
      </w:r>
      <w:r>
        <w:rPr>
          <w:rFonts w:ascii="calibri" w:hAnsi="calibri" w:eastAsia="calibri" w:cs="calibri"/>
          <w:sz w:val="24"/>
          <w:szCs w:val="24"/>
        </w:rPr>
        <w:t xml:space="preserve"> w obszarze używania ich na swoim stanowisku, w związku z rozwojem i upowszechnianiem się tej technologii – wynika z najnowszego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przeprowadzonego przez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 portal IT z ogłoszeniami o pracy.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28,7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obawia się</w:t>
      </w:r>
      <w:r>
        <w:rPr>
          <w:rFonts w:ascii="calibri" w:hAnsi="calibri" w:eastAsia="calibri" w:cs="calibri"/>
          <w:sz w:val="24"/>
          <w:szCs w:val="24"/>
        </w:rPr>
        <w:t xml:space="preserve">, że w ciągu najbliższych kilku lat sztuczna inteligencja zastąpi ich w pracy. Do roli lub specjalizacji IT związanej z rozwijaniem sztucznej inteligencji </w:t>
      </w:r>
      <w:r>
        <w:rPr>
          <w:rFonts w:ascii="calibri" w:hAnsi="calibri" w:eastAsia="calibri" w:cs="calibri"/>
          <w:sz w:val="24"/>
          <w:szCs w:val="24"/>
          <w:b/>
        </w:rPr>
        <w:t xml:space="preserve">planuje przekwalifikować się 16,7 proc.</w:t>
      </w:r>
      <w:r>
        <w:rPr>
          <w:rFonts w:ascii="calibri" w:hAnsi="calibri" w:eastAsia="calibri" w:cs="calibri"/>
          <w:sz w:val="24"/>
          <w:szCs w:val="24"/>
        </w:rPr>
        <w:t xml:space="preserve"> specjalistów i specjalistek IT.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sumie 90 proc. firm pozwala pracownikom wspierać się w pracy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z narzędzi AI w codziennej pracy</w:t>
      </w:r>
      <w:r>
        <w:rPr>
          <w:rFonts w:ascii="calibri" w:hAnsi="calibri" w:eastAsia="calibri" w:cs="calibri"/>
          <w:sz w:val="24"/>
          <w:szCs w:val="24"/>
        </w:rPr>
        <w:t xml:space="preserve"> wszystkim pracownikom i pracowniczkom IT pozwala już </w:t>
      </w:r>
      <w:r>
        <w:rPr>
          <w:rFonts w:ascii="calibri" w:hAnsi="calibri" w:eastAsia="calibri" w:cs="calibri"/>
          <w:sz w:val="24"/>
          <w:szCs w:val="24"/>
          <w:b/>
        </w:rPr>
        <w:t xml:space="preserve">53 proc. polskich firm</w:t>
      </w:r>
      <w:r>
        <w:rPr>
          <w:rFonts w:ascii="calibri" w:hAnsi="calibri" w:eastAsia="calibri" w:cs="calibri"/>
          <w:sz w:val="24"/>
          <w:szCs w:val="24"/>
        </w:rPr>
        <w:t xml:space="preserve">, natomiast w 37 proc. takie zezwolenie zależy od zajmowanego stanowiska. Część firm podchodzi z dystansem do korzystania przez pracowników i pracowniczki z AI - </w:t>
      </w:r>
      <w:r>
        <w:rPr>
          <w:rFonts w:ascii="calibri" w:hAnsi="calibri" w:eastAsia="calibri" w:cs="calibri"/>
          <w:sz w:val="24"/>
          <w:szCs w:val="24"/>
          <w:b/>
        </w:rPr>
        <w:t xml:space="preserve">co dziesiąta zakazuje zespołom IT korzystania ze sztucznej inteligencji</w:t>
      </w:r>
      <w:r>
        <w:rPr>
          <w:rFonts w:ascii="calibri" w:hAnsi="calibri" w:eastAsia="calibri" w:cs="calibri"/>
          <w:sz w:val="24"/>
          <w:szCs w:val="24"/>
        </w:rPr>
        <w:t xml:space="preserve">. Jako główne powody tego postępowania wskazują obawy o wydajność tych narzędzi oraz przed tym, że wygenerują one kosztowne błędy.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AI to technologia na topie, ale musimy pamiętać, że na ten top trafiła całkiem niedawno</w:t>
      </w:r>
      <w:r>
        <w:rPr>
          <w:rFonts w:ascii="calibri" w:hAnsi="calibri" w:eastAsia="calibri" w:cs="calibri"/>
          <w:sz w:val="24"/>
          <w:szCs w:val="24"/>
        </w:rPr>
        <w:t xml:space="preserve"> 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szerokim zastosowaniu mówimy od początku grudnia 2022, narzędzi przybywa w niesamowitym tempie, stąd nie można dziwić się tym pracodawcom, którzy są jeszcze sceptyczni. Tak czy inaczej, przyszłość jest nieubłagana.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Koszt treningu AI spada o 70% rok do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Już teraz ponad połowa firm pozwala na używanie rozwiązań z tego obszaru przez wszystkich w dziale IT, a prędzej czy później większość organizacji zaadaptuje na własne potrzeby jakieś narzędzia AI i będą to narzędzia w liczbie mnogiej właśnie. Widać po tych firmach, które już z nich korzystają, że efektywność i szybkość działania wzrasta.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80 proc. specjalistów/specjalistek IT korzysta w pracy z ChatGPT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najpopularniejszym narzędziem w zespołach IT </w:t>
      </w:r>
      <w:r>
        <w:rPr>
          <w:rFonts w:ascii="calibri" w:hAnsi="calibri" w:eastAsia="calibri" w:cs="calibri"/>
          <w:sz w:val="24"/>
          <w:szCs w:val="24"/>
          <w:b/>
        </w:rPr>
        <w:t xml:space="preserve">jest ChatGPT</w:t>
      </w:r>
      <w:r>
        <w:rPr>
          <w:rFonts w:ascii="calibri" w:hAnsi="calibri" w:eastAsia="calibri" w:cs="calibri"/>
          <w:sz w:val="24"/>
          <w:szCs w:val="24"/>
        </w:rPr>
        <w:t xml:space="preserve">, czyli czatbot, którego na co dzień w swojej pracy używa aż </w:t>
      </w:r>
      <w:r>
        <w:rPr>
          <w:rFonts w:ascii="calibri" w:hAnsi="calibri" w:eastAsia="calibri" w:cs="calibri"/>
          <w:sz w:val="24"/>
          <w:szCs w:val="24"/>
          <w:b/>
        </w:rPr>
        <w:t xml:space="preserve">80,2 proc.</w:t>
      </w:r>
      <w:r>
        <w:rPr>
          <w:rFonts w:ascii="calibri" w:hAnsi="calibri" w:eastAsia="calibri" w:cs="calibri"/>
          <w:sz w:val="24"/>
          <w:szCs w:val="24"/>
        </w:rPr>
        <w:t xml:space="preserve"> badanych. Drugie miejsce zajął przeznaczony do wspierania pracy programistycznej</w:t>
      </w:r>
      <w:r>
        <w:rPr>
          <w:rFonts w:ascii="calibri" w:hAnsi="calibri" w:eastAsia="calibri" w:cs="calibri"/>
          <w:sz w:val="24"/>
          <w:szCs w:val="24"/>
          <w:b/>
        </w:rPr>
        <w:t xml:space="preserve"> GitHub Copilot</w:t>
      </w:r>
      <w:r>
        <w:rPr>
          <w:rFonts w:ascii="calibri" w:hAnsi="calibri" w:eastAsia="calibri" w:cs="calibri"/>
          <w:sz w:val="24"/>
          <w:szCs w:val="24"/>
        </w:rPr>
        <w:t xml:space="preserve">, z którego korzysta </w:t>
      </w:r>
      <w:r>
        <w:rPr>
          <w:rFonts w:ascii="calibri" w:hAnsi="calibri" w:eastAsia="calibri" w:cs="calibri"/>
          <w:sz w:val="24"/>
          <w:szCs w:val="24"/>
          <w:b/>
        </w:rPr>
        <w:t xml:space="preserve">36,5 proc.</w:t>
      </w:r>
      <w:r>
        <w:rPr>
          <w:rFonts w:ascii="calibri" w:hAnsi="calibri" w:eastAsia="calibri" w:cs="calibri"/>
          <w:sz w:val="24"/>
          <w:szCs w:val="24"/>
        </w:rPr>
        <w:t xml:space="preserve"> badanych, a trzecie </w:t>
      </w:r>
      <w:r>
        <w:rPr>
          <w:rFonts w:ascii="calibri" w:hAnsi="calibri" w:eastAsia="calibri" w:cs="calibri"/>
          <w:sz w:val="24"/>
          <w:szCs w:val="24"/>
          <w:b/>
        </w:rPr>
        <w:t xml:space="preserve">GPT-3/4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26,7 proc. badanych</w:t>
      </w:r>
      <w:r>
        <w:rPr>
          <w:rFonts w:ascii="calibri" w:hAnsi="calibri" w:eastAsia="calibri" w:cs="calibri"/>
          <w:sz w:val="24"/>
          <w:szCs w:val="24"/>
        </w:rPr>
        <w:t xml:space="preserve">), czyli duży model językowy, który, w przeciwieństwie do ChatGPT, nie jest „filtrowany” ani nastawiony na konwersacyjność.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Firmy, które postawią na reskilling i upskilling załogi, mogą zbierać owoce pracy dużo szybciej niż te, które wciąż będą tkwić w starym podejściu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popatrzeć na dane z GitHuba, które uświadamiają nam, że już dziś można pisać kod o połowę szybciej przy użyciu co-pilota. Ale chodzi nie tylko o programowanie, bo HR, marketing czy sprzedaż też mają szereg powtarzalnych zadań, które wkrótce będzie można zautomatyzować lub usprawnić, uwalniając czas pracowników i pracowniczek na inne czynności.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  <w:r>
        <w:rPr>
          <w:rFonts w:ascii="calibri" w:hAnsi="calibri" w:eastAsia="calibri" w:cs="calibri"/>
          <w:sz w:val="24"/>
          <w:szCs w:val="24"/>
        </w:rPr>
        <w:t xml:space="preserve"> Badania przeprowadzone w lipcu 2023 roku przez Fieldstat na zlecenie No Fluff Jobs. W pierwszym badaniu wzięło udział 600 specjalistów i specjalistek IT na różnym poziomie doświadczenia, pracujących w Polsce w branży IT lub działach IT w innych branżach. W drugim badaniu wzięło udział 100 przedstawicieli i przedstawicielek firm różnej wielkości z branży IT/ICT z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ai-na-rynku-pracy/?utm_source=pr&amp;amp;amp;utm_medium=article&amp;amp;amp;utm_campaign=raport_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2026-03-14T04:50:13+01:00</dcterms:created>
  <dcterms:modified xsi:type="dcterms:W3CDTF">2026-03-14T04:50:13+01:00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