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Niemal o ¼ mniej ofert pracy w IT niż przed rokiem. Najbardziej stabilną sytuację mają specjaliści Backend, ich zarobki sięgają nawet 26 tys. zł netto. No Fluff Jobs podsumowuje 1. połowę 2024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Osoby ze specjalizacji Backend są najczęściej poszukiwane przez pracodawców, w porównaniu do analogicznego okresu 2023 r., wzrosły również mediany wynagrodzeń w tej specjalizacji. Najwyższe zarobki czekają w specjalizacji Architecture – nawet 32,5 tys. zł netto na kontrakcie B2B. Do pierwszej piątki najlepiej opłacanych specjalizacji IT dołączyły w tym roku te związane z bezpieczeństwem i technologiami mobilnymi. Jednak sytuacja branży wciąż jest trudna, a liczba ofert pracy rok do roku spadła o ponad 23 proc. Z listy najczęściej poszukiwanych przez pracodawców wypadła specjalizacja Frontend, a średnia liczba aplikacji na jedną ofertę wzrosła w niej o 180 proc. rok do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Sytuacja na rynku IT jest nadal trudna – liczba ofert pracy w minionym półroczu </w:t>
      </w:r>
      <w:r>
        <w:rPr>
          <w:rFonts w:ascii="calibri" w:hAnsi="calibri" w:eastAsia="calibri" w:cs="calibri"/>
          <w:sz w:val="24"/>
          <w:szCs w:val="24"/>
          <w:b/>
        </w:rPr>
        <w:t xml:space="preserve">spadła o 16,35 proc. w porównaniu do końcówki ubiegłego roku</w:t>
      </w:r>
      <w:r>
        <w:rPr>
          <w:rFonts w:ascii="calibri" w:hAnsi="calibri" w:eastAsia="calibri" w:cs="calibri"/>
          <w:sz w:val="24"/>
          <w:szCs w:val="24"/>
        </w:rPr>
        <w:t xml:space="preserve">. W zestawieniu z pierwszą połową 2023 r. widać spadek o 23,31 proc. Pogorszenie koniunktury w branży jest widoczne mniej więcej od roku, kiedy liczba aplikacji wysyłanych w odpowiedzi na jedno ogłoszenie zaczęła znacząco wzrastać.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Specjaliści Backend najbardziej poszukiwani, Frontend poza piątką pożądanych specjalizacji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że rynek IT boryka się obecnie z wieloma wyzwaniami, to </w:t>
      </w:r>
      <w:r>
        <w:rPr>
          <w:rFonts w:ascii="calibri" w:hAnsi="calibri" w:eastAsia="calibri" w:cs="calibri"/>
          <w:sz w:val="24"/>
          <w:szCs w:val="24"/>
          <w:b/>
        </w:rPr>
        <w:t xml:space="preserve">sytuacja w specjalizacji Backend jest stabilna</w:t>
      </w:r>
      <w:r>
        <w:rPr>
          <w:rFonts w:ascii="calibri" w:hAnsi="calibri" w:eastAsia="calibri" w:cs="calibri"/>
          <w:sz w:val="24"/>
          <w:szCs w:val="24"/>
        </w:rPr>
        <w:t xml:space="preserve">, jak wynika z najnowszych danych </w:t>
      </w:r>
      <w:r>
        <w:rPr>
          <w:rFonts w:ascii="calibri" w:hAnsi="calibri" w:eastAsia="calibri" w:cs="calibri"/>
          <w:sz w:val="24"/>
          <w:szCs w:val="24"/>
          <w:b/>
        </w:rPr>
        <w:t xml:space="preserve">No Fluff Jobs</w:t>
      </w:r>
      <w:r>
        <w:rPr>
          <w:rFonts w:ascii="calibri" w:hAnsi="calibri" w:eastAsia="calibri" w:cs="calibri"/>
          <w:sz w:val="24"/>
          <w:szCs w:val="24"/>
        </w:rPr>
        <w:t xml:space="preserve">, polskiego portalu z ogłoszeniami o pracy, gdzie każdy sprawdzi, czy dana oferta spełnia jego wymagania finansowe. W pierwszej połowie 2024 r., tak samo jak w analogicznym okresie roku 2023, specjalistki i specjaliści </w:t>
      </w:r>
      <w:r>
        <w:rPr>
          <w:rFonts w:ascii="calibri" w:hAnsi="calibri" w:eastAsia="calibri" w:cs="calibri"/>
          <w:sz w:val="24"/>
          <w:szCs w:val="24"/>
          <w:b/>
        </w:rPr>
        <w:t xml:space="preserve">Backend</w:t>
      </w:r>
      <w:r>
        <w:rPr>
          <w:rFonts w:ascii="calibri" w:hAnsi="calibri" w:eastAsia="calibri" w:cs="calibri"/>
          <w:sz w:val="24"/>
          <w:szCs w:val="24"/>
        </w:rPr>
        <w:t xml:space="preserve"> byli </w:t>
      </w:r>
      <w:r>
        <w:rPr>
          <w:rFonts w:ascii="calibri" w:hAnsi="calibri" w:eastAsia="calibri" w:cs="calibri"/>
          <w:sz w:val="24"/>
          <w:szCs w:val="24"/>
          <w:b/>
        </w:rPr>
        <w:t xml:space="preserve">najczęściej poszukiwanymi pracownikami</w:t>
      </w:r>
      <w:r>
        <w:rPr>
          <w:rFonts w:ascii="calibri" w:hAnsi="calibri" w:eastAsia="calibri" w:cs="calibri"/>
          <w:sz w:val="24"/>
          <w:szCs w:val="24"/>
        </w:rPr>
        <w:t xml:space="preserve"> na portalu No Fluff Jobs. </w:t>
      </w:r>
      <w:r>
        <w:rPr>
          <w:rFonts w:ascii="calibri" w:hAnsi="calibri" w:eastAsia="calibri" w:cs="calibri"/>
          <w:sz w:val="24"/>
          <w:szCs w:val="24"/>
          <w:b/>
        </w:rPr>
        <w:t xml:space="preserve">W medianach oferowanych wynagrodzeń odnotowano jeden z największych w branży wzrostów rok do roku</w:t>
      </w:r>
      <w:r>
        <w:rPr>
          <w:rFonts w:ascii="calibri" w:hAnsi="calibri" w:eastAsia="calibri" w:cs="calibri"/>
          <w:sz w:val="24"/>
          <w:szCs w:val="24"/>
        </w:rPr>
        <w:t xml:space="preserve">. W pierwszej połowie 2023 r. na kontrakcie </w:t>
      </w:r>
      <w:r>
        <w:rPr>
          <w:rFonts w:ascii="calibri" w:hAnsi="calibri" w:eastAsia="calibri" w:cs="calibri"/>
          <w:sz w:val="24"/>
          <w:szCs w:val="24"/>
          <w:b/>
        </w:rPr>
        <w:t xml:space="preserve">B2B</w:t>
      </w:r>
      <w:r>
        <w:rPr>
          <w:rFonts w:ascii="calibri" w:hAnsi="calibri" w:eastAsia="calibri" w:cs="calibri"/>
          <w:sz w:val="24"/>
          <w:szCs w:val="24"/>
        </w:rPr>
        <w:t xml:space="preserve"> wynosiły 18,5 tys. – 26 tys. zł netto (+ VAT), obecnie jest to już </w:t>
      </w:r>
      <w:r>
        <w:rPr>
          <w:rFonts w:ascii="calibri" w:hAnsi="calibri" w:eastAsia="calibri" w:cs="calibri"/>
          <w:sz w:val="24"/>
          <w:szCs w:val="24"/>
          <w:b/>
        </w:rPr>
        <w:t xml:space="preserve">20 tys. – 26 tys. zł netto (+VAT)</w:t>
      </w:r>
      <w:r>
        <w:rPr>
          <w:rFonts w:ascii="calibri" w:hAnsi="calibri" w:eastAsia="calibri" w:cs="calibri"/>
          <w:sz w:val="24"/>
          <w:szCs w:val="24"/>
        </w:rPr>
        <w:t xml:space="preserve">. Na </w:t>
      </w:r>
      <w:r>
        <w:rPr>
          <w:rFonts w:ascii="calibri" w:hAnsi="calibri" w:eastAsia="calibri" w:cs="calibri"/>
          <w:sz w:val="24"/>
          <w:szCs w:val="24"/>
          <w:b/>
        </w:rPr>
        <w:t xml:space="preserve">umowie o pracę</w:t>
      </w:r>
      <w:r>
        <w:rPr>
          <w:rFonts w:ascii="calibri" w:hAnsi="calibri" w:eastAsia="calibri" w:cs="calibri"/>
          <w:sz w:val="24"/>
          <w:szCs w:val="24"/>
        </w:rPr>
        <w:t xml:space="preserve"> rok temu było to 14 tys. – 20 tys. zł brutto, teraz jest to </w:t>
      </w:r>
      <w:r>
        <w:rPr>
          <w:rFonts w:ascii="calibri" w:hAnsi="calibri" w:eastAsia="calibri" w:cs="calibri"/>
          <w:sz w:val="24"/>
          <w:szCs w:val="24"/>
          <w:b/>
        </w:rPr>
        <w:t xml:space="preserve">16 tys. – 22 tys. zł brutto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kolejnych miejscach pod względem liczby ogłoszeń w minionym półroczu uplasowały się specjalizacje </w:t>
      </w:r>
      <w:r>
        <w:rPr>
          <w:rFonts w:ascii="calibri" w:hAnsi="calibri" w:eastAsia="calibri" w:cs="calibri"/>
          <w:sz w:val="24"/>
          <w:szCs w:val="24"/>
          <w:b/>
        </w:rPr>
        <w:t xml:space="preserve">Fullstack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Data &amp; BI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Devops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Testing</w:t>
      </w:r>
      <w:r>
        <w:rPr>
          <w:rFonts w:ascii="calibri" w:hAnsi="calibri" w:eastAsia="calibri" w:cs="calibri"/>
          <w:sz w:val="24"/>
          <w:szCs w:val="24"/>
        </w:rPr>
        <w:t xml:space="preserve">. Z listy najbardziej poszukiwanych wypadła specjalizacja Frontend, która w pierwszej połowie 2023 r. zajmowała piąte miejsce. Według raportu No Fluff Jobs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„Bezrobocie w IT. Czy to już realna perspektywa?”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średnia liczba CV wysyłanych w odpowiedzi na jedną ofertę z tej kategorii wzrosła aż o </w:t>
      </w:r>
      <w:r>
        <w:rPr>
          <w:rFonts w:ascii="calibri" w:hAnsi="calibri" w:eastAsia="calibri" w:cs="calibri"/>
          <w:sz w:val="24"/>
          <w:szCs w:val="24"/>
          <w:b/>
        </w:rPr>
        <w:t xml:space="preserve">180 proc. rok do roku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 ponad roku sytuacja w branży IT to istny rollercoaster, za przykład niech posłuży nam to, co dzieje się w specjalizacji Backend. Jeszcze w ostatnim kwartale ubiegłego roku mogliśmy obserwować największy spadek liczby ogłoszeń i oferowanych wynagrodzeń. Z kolei po pierwszym półroczu 2024 r. widzimy odbicie w tych dwóch obszarach. Jedynym mocnym trendem, który nie ustępuje, jest spadek popularności pracy zdalnej na rzecz pracy hybrydowej. Co do innych aspektów sytuacji na rynku – niezmiennie pozostaje nam stała obserwacja i szybka adaptacja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Bujok, CEO No Fluff Jobs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Specjalizacje Security i Mobile coraz lepiej opłacane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Najwyższe zarobki, tak jak rok temu, można znaleźć w specjalizacji </w:t>
      </w:r>
      <w:r>
        <w:rPr>
          <w:rFonts w:ascii="calibri" w:hAnsi="calibri" w:eastAsia="calibri" w:cs="calibri"/>
          <w:sz w:val="24"/>
          <w:szCs w:val="24"/>
          <w:b/>
        </w:rPr>
        <w:t xml:space="preserve">Architecture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25,2 tys. – 32,5 tys. zł netto (+ VAT) na kontrakcie B2B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20 tys. – 25 tys. zł brutto na umowie o pracę</w:t>
      </w:r>
      <w:r>
        <w:rPr>
          <w:rFonts w:ascii="calibri" w:hAnsi="calibri" w:eastAsia="calibri" w:cs="calibri"/>
          <w:sz w:val="24"/>
          <w:szCs w:val="24"/>
        </w:rPr>
        <w:t xml:space="preserve">. Drugie miejsce zajmuje specjalizacja </w:t>
      </w:r>
      <w:r>
        <w:rPr>
          <w:rFonts w:ascii="calibri" w:hAnsi="calibri" w:eastAsia="calibri" w:cs="calibri"/>
          <w:sz w:val="24"/>
          <w:szCs w:val="24"/>
          <w:b/>
        </w:rPr>
        <w:t xml:space="preserve">Data &amp; BI</w:t>
      </w:r>
      <w:r>
        <w:rPr>
          <w:rFonts w:ascii="calibri" w:hAnsi="calibri" w:eastAsia="calibri" w:cs="calibri"/>
          <w:sz w:val="24"/>
          <w:szCs w:val="24"/>
        </w:rPr>
        <w:t xml:space="preserve"> (21 tys. – 26,9 tys. zł netto + VAT na B2B i 15 tys. – 22 tys. zł brutto na umowie o pracę). Dalsze miejsca pod względem zarobków zajmują specjalizacje </w:t>
      </w:r>
      <w:r>
        <w:rPr>
          <w:rFonts w:ascii="calibri" w:hAnsi="calibri" w:eastAsia="calibri" w:cs="calibri"/>
          <w:sz w:val="24"/>
          <w:szCs w:val="24"/>
          <w:b/>
        </w:rPr>
        <w:t xml:space="preserve">Security</w:t>
      </w:r>
      <w:r>
        <w:rPr>
          <w:rFonts w:ascii="calibri" w:hAnsi="calibri" w:eastAsia="calibri" w:cs="calibri"/>
          <w:sz w:val="24"/>
          <w:szCs w:val="24"/>
        </w:rPr>
        <w:t xml:space="preserve"> (20,6 tys. – 26,9 tys. zł netto + VAT na B2B i 18 tys. – 24 tys. zł brutto na umowie o pracę), </w:t>
      </w:r>
      <w:r>
        <w:rPr>
          <w:rFonts w:ascii="calibri" w:hAnsi="calibri" w:eastAsia="calibri" w:cs="calibri"/>
          <w:sz w:val="24"/>
          <w:szCs w:val="24"/>
          <w:b/>
        </w:rPr>
        <w:t xml:space="preserve">DevOps</w:t>
      </w:r>
      <w:r>
        <w:rPr>
          <w:rFonts w:ascii="calibri" w:hAnsi="calibri" w:eastAsia="calibri" w:cs="calibri"/>
          <w:sz w:val="24"/>
          <w:szCs w:val="24"/>
        </w:rPr>
        <w:t xml:space="preserve"> (21 tys. – 28,1 tys. zł netto + VAT na B2B i 16 tys. – 22 tys. zł brutto na umowie o pracę) oraz Mobile (18,5 tys. – 25,6 tys. zł neto + VAT na B2B i 17 tys. – 22,2 tys. zł brutto na umowie o pracę).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porównaniu do analogicznego okresu 2023 r. widać tutaj </w:t>
      </w:r>
      <w:r>
        <w:rPr>
          <w:rFonts w:ascii="calibri" w:hAnsi="calibri" w:eastAsia="calibri" w:cs="calibri"/>
          <w:sz w:val="24"/>
          <w:szCs w:val="24"/>
          <w:b/>
        </w:rPr>
        <w:t xml:space="preserve">zmianę na korzyść specjalizacji związanych z bezpieczeństwem i technologiami mobilnymi</w:t>
      </w:r>
      <w:r>
        <w:rPr>
          <w:rFonts w:ascii="calibri" w:hAnsi="calibri" w:eastAsia="calibri" w:cs="calibri"/>
          <w:sz w:val="24"/>
          <w:szCs w:val="24"/>
        </w:rPr>
        <w:t xml:space="preserve">, które wówczas znajdowały się poza pierwszą piątką. Wzrost oferowanych w nich wynagrodzeń dotyczy przede wszystkim mediany </w:t>
      </w:r>
      <w:r>
        <w:rPr>
          <w:rFonts w:ascii="calibri" w:hAnsi="calibri" w:eastAsia="calibri" w:cs="calibri"/>
          <w:sz w:val="24"/>
          <w:szCs w:val="24"/>
          <w:b/>
        </w:rPr>
        <w:t xml:space="preserve">dolnych widełek przy zatrudnieniu na umowie o pracę</w:t>
      </w:r>
      <w:r>
        <w:rPr>
          <w:rFonts w:ascii="calibri" w:hAnsi="calibri" w:eastAsia="calibri" w:cs="calibri"/>
          <w:sz w:val="24"/>
          <w:szCs w:val="24"/>
        </w:rPr>
        <w:t xml:space="preserve"> – o 20 proc. w kategorii Security i aż o 41,67 proc. w kategorii Mobile.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Praca hybrydowa coraz popularniejsza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zwrócić uwagę na spadającą liczbę ogłoszeń oferujących możliwość pracy zdalnej, która w branży IT cieszy się dużą sympatią. W porównaniu do pierwszego półrocza 2023 r. </w:t>
      </w:r>
      <w:r>
        <w:rPr>
          <w:rFonts w:ascii="calibri" w:hAnsi="calibri" w:eastAsia="calibri" w:cs="calibri"/>
          <w:sz w:val="24"/>
          <w:szCs w:val="24"/>
          <w:b/>
        </w:rPr>
        <w:t xml:space="preserve">odsetek ofert z pracą zdalną spadł o niemal 9 punktów procentowych</w:t>
      </w:r>
      <w:r>
        <w:rPr>
          <w:rFonts w:ascii="calibri" w:hAnsi="calibri" w:eastAsia="calibri" w:cs="calibri"/>
          <w:sz w:val="24"/>
          <w:szCs w:val="24"/>
        </w:rPr>
        <w:t xml:space="preserve">, chociaż nadal stanowią one prawie połowę wszystkich ogłoszeń. W tym samym czasie popularność pracy hybrydowej wzrosła o 8,5 punktów procentowych, zbliżając się do 25 proc. wszystkich ogłoszeń. Odsetek ofert z wymogiem pracy z biura utrzymuje się na stałym poziomie ok. 25 proc.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bezrobocie-w-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2026-09-08T17:03:46+02:00</dcterms:created>
  <dcterms:modified xsi:type="dcterms:W3CDTF">2026-09-08T17:03:46+02:00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